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D7" w:rsidRDefault="00D63AD7" w:rsidP="00241897">
      <w:pPr>
        <w:shd w:val="clear" w:color="auto" w:fill="FFFFFF" w:themeFill="background1"/>
        <w:tabs>
          <w:tab w:val="left" w:pos="720"/>
          <w:tab w:val="left" w:pos="1440"/>
        </w:tabs>
        <w:suppressAutoHyphens/>
        <w:spacing w:after="0" w:line="240" w:lineRule="auto"/>
        <w:jc w:val="center"/>
        <w:rPr>
          <w:rFonts w:ascii="Arial" w:eastAsia="Times New Roman" w:hAnsi="Arial" w:cs="Arial"/>
          <w:b/>
          <w:u w:val="single"/>
          <w:lang w:eastAsia="ar-SA"/>
        </w:rPr>
      </w:pPr>
      <w:r w:rsidRPr="00241897">
        <w:rPr>
          <w:rFonts w:ascii="Arial" w:eastAsia="Times New Roman" w:hAnsi="Arial" w:cs="Arial"/>
          <w:b/>
          <w:u w:val="single"/>
          <w:lang w:eastAsia="ar-SA"/>
        </w:rPr>
        <w:t>INFORME Nº</w:t>
      </w:r>
      <w:r w:rsidR="00241897" w:rsidRPr="00241897">
        <w:rPr>
          <w:rFonts w:ascii="Arial" w:eastAsia="Times New Roman" w:hAnsi="Arial" w:cs="Arial"/>
          <w:b/>
          <w:u w:val="single"/>
          <w:lang w:eastAsia="ar-SA"/>
        </w:rPr>
        <w:t xml:space="preserve"> </w:t>
      </w:r>
      <w:r w:rsidR="004309FE" w:rsidRPr="00241897">
        <w:rPr>
          <w:rFonts w:ascii="Arial" w:eastAsia="Times New Roman" w:hAnsi="Arial" w:cs="Arial"/>
          <w:b/>
          <w:u w:val="single"/>
          <w:lang w:eastAsia="ar-SA"/>
        </w:rPr>
        <w:t xml:space="preserve">  </w:t>
      </w:r>
      <w:r w:rsidR="00241897">
        <w:rPr>
          <w:rFonts w:ascii="Arial" w:eastAsia="Times New Roman" w:hAnsi="Arial" w:cs="Arial"/>
          <w:b/>
          <w:u w:val="single"/>
          <w:lang w:eastAsia="ar-SA"/>
        </w:rPr>
        <w:t>0</w:t>
      </w:r>
      <w:r w:rsidR="00A938D1">
        <w:rPr>
          <w:rFonts w:ascii="Arial" w:eastAsia="Times New Roman" w:hAnsi="Arial" w:cs="Arial"/>
          <w:b/>
          <w:u w:val="single"/>
          <w:lang w:eastAsia="ar-SA"/>
        </w:rPr>
        <w:t>38</w:t>
      </w:r>
      <w:r w:rsidRPr="00241897">
        <w:rPr>
          <w:rFonts w:ascii="Arial" w:eastAsia="Times New Roman" w:hAnsi="Arial" w:cs="Arial"/>
          <w:b/>
          <w:u w:val="single"/>
          <w:lang w:eastAsia="ar-SA"/>
        </w:rPr>
        <w:t xml:space="preserve"> - 2015 - ST-CDSC / PUEBLO LIBRE</w:t>
      </w:r>
    </w:p>
    <w:p w:rsidR="00241897" w:rsidRPr="00D63AD7" w:rsidRDefault="00241897" w:rsidP="00241897">
      <w:pPr>
        <w:shd w:val="clear" w:color="auto" w:fill="FFFFFF" w:themeFill="background1"/>
        <w:tabs>
          <w:tab w:val="left" w:pos="720"/>
          <w:tab w:val="left" w:pos="1440"/>
        </w:tabs>
        <w:suppressAutoHyphens/>
        <w:spacing w:after="0" w:line="240" w:lineRule="auto"/>
        <w:jc w:val="center"/>
        <w:rPr>
          <w:rFonts w:ascii="Arial" w:eastAsia="Times New Roman" w:hAnsi="Arial" w:cs="Arial"/>
          <w:b/>
          <w:u w:val="single"/>
          <w:lang w:eastAsia="ar-SA"/>
        </w:rPr>
      </w:pPr>
    </w:p>
    <w:p w:rsidR="00D63AD7" w:rsidRPr="00D63AD7" w:rsidRDefault="00D63AD7" w:rsidP="00D63AD7">
      <w:pPr>
        <w:tabs>
          <w:tab w:val="left" w:pos="720"/>
          <w:tab w:val="left" w:pos="1440"/>
        </w:tabs>
        <w:suppressAutoHyphens/>
        <w:spacing w:after="0" w:line="240" w:lineRule="auto"/>
        <w:jc w:val="center"/>
        <w:rPr>
          <w:rFonts w:ascii="Bodoni MT" w:eastAsia="Times New Roman" w:hAnsi="Bodoni MT" w:cs="Arial"/>
          <w:b/>
          <w:u w:val="single"/>
          <w:lang w:eastAsia="ar-SA"/>
        </w:rPr>
      </w:pPr>
    </w:p>
    <w:p w:rsidR="00A938D1" w:rsidRDefault="00D63AD7" w:rsidP="00241897">
      <w:pPr>
        <w:tabs>
          <w:tab w:val="left" w:pos="-1701"/>
        </w:tabs>
        <w:suppressAutoHyphens/>
        <w:spacing w:after="0" w:line="240" w:lineRule="auto"/>
        <w:ind w:left="2410" w:hanging="993"/>
        <w:rPr>
          <w:rFonts w:ascii="Arial" w:eastAsia="Times New Roman" w:hAnsi="Arial" w:cs="Arial"/>
          <w:b/>
          <w:sz w:val="20"/>
          <w:szCs w:val="20"/>
          <w:lang w:val="pt-BR" w:eastAsia="ar-SA"/>
        </w:rPr>
      </w:pPr>
      <w:r w:rsidRPr="00D63AD7">
        <w:rPr>
          <w:rFonts w:ascii="Arial" w:eastAsia="Times New Roman" w:hAnsi="Arial" w:cs="Arial"/>
          <w:b/>
          <w:sz w:val="20"/>
          <w:szCs w:val="20"/>
          <w:lang w:val="pt-BR" w:eastAsia="ar-SA"/>
        </w:rPr>
        <w:t xml:space="preserve">A </w:t>
      </w:r>
      <w:r w:rsidRPr="00D63AD7">
        <w:rPr>
          <w:rFonts w:ascii="Arial" w:eastAsia="Times New Roman" w:hAnsi="Arial" w:cs="Arial"/>
          <w:b/>
          <w:sz w:val="20"/>
          <w:szCs w:val="20"/>
          <w:lang w:val="pt-BR" w:eastAsia="ar-SA"/>
        </w:rPr>
        <w:tab/>
        <w:t xml:space="preserve">: </w:t>
      </w:r>
      <w:r w:rsidR="004309FE">
        <w:rPr>
          <w:rFonts w:ascii="Arial" w:eastAsia="Times New Roman" w:hAnsi="Arial" w:cs="Arial"/>
          <w:b/>
          <w:sz w:val="20"/>
          <w:szCs w:val="20"/>
          <w:lang w:val="pt-BR" w:eastAsia="ar-SA"/>
        </w:rPr>
        <w:t>MIEMBROS DEL COMITÊ DISTRITAL DE SEGURIDAD</w:t>
      </w:r>
      <w:proofErr w:type="gramStart"/>
      <w:r w:rsidR="004309FE">
        <w:rPr>
          <w:rFonts w:ascii="Arial" w:eastAsia="Times New Roman" w:hAnsi="Arial" w:cs="Arial"/>
          <w:b/>
          <w:sz w:val="20"/>
          <w:szCs w:val="20"/>
          <w:lang w:val="pt-BR" w:eastAsia="ar-SA"/>
        </w:rPr>
        <w:t xml:space="preserve"> </w:t>
      </w:r>
      <w:r w:rsidR="00A938D1">
        <w:rPr>
          <w:rFonts w:ascii="Arial" w:eastAsia="Times New Roman" w:hAnsi="Arial" w:cs="Arial"/>
          <w:b/>
          <w:sz w:val="20"/>
          <w:szCs w:val="20"/>
          <w:lang w:val="pt-BR" w:eastAsia="ar-SA"/>
        </w:rPr>
        <w:t xml:space="preserve"> </w:t>
      </w:r>
    </w:p>
    <w:p w:rsidR="00D63AD7" w:rsidRPr="00D63AD7" w:rsidRDefault="00A938D1" w:rsidP="00241897">
      <w:pPr>
        <w:tabs>
          <w:tab w:val="left" w:pos="-1701"/>
        </w:tabs>
        <w:suppressAutoHyphens/>
        <w:spacing w:after="0" w:line="240" w:lineRule="auto"/>
        <w:ind w:left="2410" w:hanging="993"/>
        <w:rPr>
          <w:rFonts w:ascii="Arial" w:eastAsia="Times New Roman" w:hAnsi="Arial" w:cs="Arial"/>
          <w:caps/>
          <w:sz w:val="20"/>
          <w:szCs w:val="20"/>
          <w:lang w:val="pt-BR" w:eastAsia="ar-SA"/>
        </w:rPr>
      </w:pPr>
      <w:proofErr w:type="gramEnd"/>
      <w:r>
        <w:rPr>
          <w:rFonts w:ascii="Arial" w:eastAsia="Times New Roman" w:hAnsi="Arial" w:cs="Arial"/>
          <w:b/>
          <w:sz w:val="20"/>
          <w:szCs w:val="20"/>
          <w:lang w:val="pt-BR" w:eastAsia="ar-SA"/>
        </w:rPr>
        <w:tab/>
        <w:t xml:space="preserve">  </w:t>
      </w:r>
      <w:r w:rsidR="004309FE">
        <w:rPr>
          <w:rFonts w:ascii="Arial" w:eastAsia="Times New Roman" w:hAnsi="Arial" w:cs="Arial"/>
          <w:b/>
          <w:sz w:val="20"/>
          <w:szCs w:val="20"/>
          <w:lang w:val="pt-BR" w:eastAsia="ar-SA"/>
        </w:rPr>
        <w:t>CIUDADANA DE PUEBLO</w:t>
      </w:r>
      <w:proofErr w:type="gramStart"/>
      <w:r w:rsidR="004309FE">
        <w:rPr>
          <w:rFonts w:ascii="Arial" w:eastAsia="Times New Roman" w:hAnsi="Arial" w:cs="Arial"/>
          <w:b/>
          <w:sz w:val="20"/>
          <w:szCs w:val="20"/>
          <w:lang w:val="pt-BR" w:eastAsia="ar-SA"/>
        </w:rPr>
        <w:t xml:space="preserve">  </w:t>
      </w:r>
      <w:proofErr w:type="gramEnd"/>
      <w:r w:rsidR="004309FE">
        <w:rPr>
          <w:rFonts w:ascii="Arial" w:eastAsia="Times New Roman" w:hAnsi="Arial" w:cs="Arial"/>
          <w:b/>
          <w:sz w:val="20"/>
          <w:szCs w:val="20"/>
          <w:lang w:val="pt-BR" w:eastAsia="ar-SA"/>
        </w:rPr>
        <w:t>LIBRE</w:t>
      </w:r>
      <w:r w:rsidR="004309FE" w:rsidRPr="00D63AD7">
        <w:rPr>
          <w:rFonts w:ascii="Arial" w:eastAsia="Times New Roman" w:hAnsi="Arial" w:cs="Arial"/>
          <w:b/>
          <w:sz w:val="20"/>
          <w:szCs w:val="20"/>
          <w:lang w:val="pt-BR" w:eastAsia="ar-SA"/>
        </w:rPr>
        <w:t xml:space="preserve"> </w:t>
      </w:r>
    </w:p>
    <w:p w:rsidR="00D63AD7" w:rsidRPr="00D63AD7" w:rsidRDefault="004309FE" w:rsidP="00241897">
      <w:pPr>
        <w:tabs>
          <w:tab w:val="left" w:pos="142"/>
          <w:tab w:val="left" w:pos="993"/>
          <w:tab w:val="left" w:pos="1701"/>
        </w:tabs>
        <w:suppressAutoHyphens/>
        <w:spacing w:after="0" w:line="240" w:lineRule="auto"/>
        <w:ind w:left="2410"/>
        <w:rPr>
          <w:rFonts w:ascii="Arial" w:eastAsia="Times New Roman" w:hAnsi="Arial" w:cs="Arial"/>
          <w:b/>
          <w:caps/>
          <w:sz w:val="20"/>
          <w:szCs w:val="20"/>
          <w:lang w:val="pt-BR" w:eastAsia="ar-SA"/>
        </w:rPr>
      </w:pPr>
      <w:r w:rsidRPr="00D63AD7">
        <w:rPr>
          <w:rFonts w:ascii="Arial" w:eastAsia="Times New Roman" w:hAnsi="Arial" w:cs="Arial"/>
          <w:b/>
          <w:sz w:val="20"/>
          <w:szCs w:val="20"/>
          <w:lang w:val="pt-BR" w:eastAsia="ar-SA"/>
        </w:rPr>
        <w:tab/>
      </w:r>
      <w:r w:rsidRPr="00D63AD7">
        <w:rPr>
          <w:rFonts w:ascii="Arial" w:eastAsia="Times New Roman" w:hAnsi="Arial" w:cs="Arial"/>
          <w:b/>
          <w:sz w:val="20"/>
          <w:szCs w:val="20"/>
          <w:lang w:val="pt-BR" w:eastAsia="ar-SA"/>
        </w:rPr>
        <w:tab/>
      </w:r>
    </w:p>
    <w:p w:rsidR="00D63AD7" w:rsidRPr="00D63AD7" w:rsidRDefault="00D63AD7" w:rsidP="00241897">
      <w:pPr>
        <w:tabs>
          <w:tab w:val="left" w:pos="993"/>
        </w:tabs>
        <w:suppressAutoHyphens/>
        <w:spacing w:after="0" w:line="240" w:lineRule="auto"/>
        <w:ind w:left="2410" w:hanging="993"/>
        <w:rPr>
          <w:rFonts w:ascii="Arial" w:eastAsia="Times New Roman" w:hAnsi="Arial" w:cs="Arial"/>
          <w:b/>
          <w:sz w:val="20"/>
          <w:szCs w:val="20"/>
          <w:lang w:val="pt-BR" w:eastAsia="ar-SA"/>
        </w:rPr>
      </w:pPr>
      <w:r w:rsidRPr="00D63AD7">
        <w:rPr>
          <w:rFonts w:ascii="Arial" w:eastAsia="Times New Roman" w:hAnsi="Arial" w:cs="Arial"/>
          <w:b/>
          <w:sz w:val="20"/>
          <w:szCs w:val="20"/>
          <w:lang w:val="pt-BR" w:eastAsia="ar-SA"/>
        </w:rPr>
        <w:t>DE</w:t>
      </w:r>
      <w:r w:rsidRPr="00D63AD7">
        <w:rPr>
          <w:rFonts w:ascii="Arial" w:eastAsia="Times New Roman" w:hAnsi="Arial" w:cs="Arial"/>
          <w:b/>
          <w:sz w:val="20"/>
          <w:szCs w:val="20"/>
          <w:lang w:val="pt-BR" w:eastAsia="ar-SA"/>
        </w:rPr>
        <w:tab/>
        <w:t xml:space="preserve">: CARLOS </w:t>
      </w:r>
      <w:r w:rsidRPr="00D63AD7">
        <w:rPr>
          <w:rFonts w:ascii="Arial" w:eastAsia="Wingdings-Regular" w:hAnsi="Arial" w:cs="Arial"/>
          <w:b/>
          <w:sz w:val="20"/>
          <w:szCs w:val="20"/>
        </w:rPr>
        <w:t>FLORES SERVAT</w:t>
      </w:r>
      <w:r w:rsidRPr="00D63AD7">
        <w:rPr>
          <w:rFonts w:ascii="Arial" w:eastAsia="Times New Roman" w:hAnsi="Arial" w:cs="Arial"/>
          <w:b/>
          <w:sz w:val="20"/>
          <w:szCs w:val="20"/>
          <w:lang w:val="pt-BR" w:eastAsia="ar-SA"/>
        </w:rPr>
        <w:t xml:space="preserve">. </w:t>
      </w:r>
    </w:p>
    <w:p w:rsidR="00D63AD7" w:rsidRPr="00D63AD7" w:rsidRDefault="00A938D1" w:rsidP="00A938D1">
      <w:pPr>
        <w:suppressAutoHyphens/>
        <w:spacing w:after="0" w:line="240" w:lineRule="auto"/>
        <w:ind w:left="1702" w:firstLine="708"/>
        <w:rPr>
          <w:rFonts w:ascii="Arial" w:eastAsia="Times New Roman" w:hAnsi="Arial" w:cs="Arial"/>
          <w:b/>
          <w:sz w:val="20"/>
          <w:szCs w:val="20"/>
          <w:lang w:eastAsia="ar-SA"/>
        </w:rPr>
      </w:pPr>
      <w:r>
        <w:rPr>
          <w:rFonts w:ascii="Arial" w:eastAsia="Times New Roman" w:hAnsi="Arial" w:cs="Arial"/>
          <w:b/>
          <w:sz w:val="20"/>
          <w:szCs w:val="20"/>
          <w:lang w:val="pt-BR" w:eastAsia="ar-SA"/>
        </w:rPr>
        <w:t xml:space="preserve">  </w:t>
      </w:r>
      <w:r w:rsidR="00D63AD7" w:rsidRPr="00D63AD7">
        <w:rPr>
          <w:rFonts w:ascii="Arial" w:eastAsia="Times New Roman" w:hAnsi="Arial" w:cs="Arial"/>
          <w:b/>
          <w:sz w:val="20"/>
          <w:szCs w:val="20"/>
          <w:lang w:val="pt-BR" w:eastAsia="ar-SA"/>
        </w:rPr>
        <w:t xml:space="preserve">Secretario Técnico </w:t>
      </w:r>
      <w:proofErr w:type="gramStart"/>
      <w:r w:rsidR="004309FE">
        <w:rPr>
          <w:rFonts w:ascii="Arial" w:eastAsia="Times New Roman" w:hAnsi="Arial" w:cs="Arial"/>
          <w:b/>
          <w:sz w:val="20"/>
          <w:szCs w:val="20"/>
          <w:lang w:val="pt-BR" w:eastAsia="ar-SA"/>
        </w:rPr>
        <w:t>d</w:t>
      </w:r>
      <w:r w:rsidR="004309FE" w:rsidRPr="00D63AD7">
        <w:rPr>
          <w:rFonts w:ascii="Arial" w:eastAsia="Times New Roman" w:hAnsi="Arial" w:cs="Arial"/>
          <w:b/>
          <w:sz w:val="20"/>
          <w:szCs w:val="20"/>
          <w:lang w:val="pt-BR" w:eastAsia="ar-SA"/>
        </w:rPr>
        <w:t>el</w:t>
      </w:r>
      <w:proofErr w:type="gramEnd"/>
      <w:r w:rsidR="00D63AD7" w:rsidRPr="00D63AD7">
        <w:rPr>
          <w:rFonts w:ascii="Arial" w:eastAsia="Times New Roman" w:hAnsi="Arial" w:cs="Arial"/>
          <w:b/>
          <w:sz w:val="20"/>
          <w:szCs w:val="20"/>
          <w:lang w:val="pt-BR" w:eastAsia="ar-SA"/>
        </w:rPr>
        <w:t xml:space="preserve"> CODISEC PUEBLO LIBRE.</w:t>
      </w:r>
    </w:p>
    <w:p w:rsidR="00D63AD7" w:rsidRPr="00D63AD7" w:rsidRDefault="00D63AD7" w:rsidP="00241897">
      <w:pPr>
        <w:tabs>
          <w:tab w:val="left" w:pos="993"/>
        </w:tabs>
        <w:suppressAutoHyphens/>
        <w:spacing w:after="0" w:line="240" w:lineRule="auto"/>
        <w:ind w:left="2410"/>
        <w:rPr>
          <w:rFonts w:ascii="Arial" w:eastAsia="Times New Roman" w:hAnsi="Arial" w:cs="Arial"/>
          <w:b/>
          <w:sz w:val="20"/>
          <w:szCs w:val="20"/>
          <w:lang w:eastAsia="ar-SA"/>
        </w:rPr>
      </w:pPr>
      <w:r w:rsidRPr="00D63AD7">
        <w:rPr>
          <w:rFonts w:ascii="Arial" w:eastAsia="Times New Roman" w:hAnsi="Arial" w:cs="Arial"/>
          <w:b/>
          <w:sz w:val="20"/>
          <w:szCs w:val="20"/>
          <w:lang w:eastAsia="ar-SA"/>
        </w:rPr>
        <w:tab/>
      </w:r>
    </w:p>
    <w:p w:rsidR="00D63AD7" w:rsidRPr="00D63AD7" w:rsidRDefault="00D63AD7" w:rsidP="00241897">
      <w:pPr>
        <w:suppressAutoHyphens/>
        <w:spacing w:after="0" w:line="240" w:lineRule="auto"/>
        <w:ind w:left="2410" w:hanging="993"/>
        <w:rPr>
          <w:rFonts w:ascii="Arial" w:eastAsia="Times New Roman" w:hAnsi="Arial" w:cs="Arial"/>
          <w:b/>
          <w:sz w:val="20"/>
          <w:szCs w:val="20"/>
          <w:lang w:eastAsia="ar-SA"/>
        </w:rPr>
      </w:pPr>
      <w:r w:rsidRPr="00D63AD7">
        <w:rPr>
          <w:rFonts w:ascii="Arial" w:eastAsia="Times New Roman" w:hAnsi="Arial" w:cs="Arial"/>
          <w:b/>
          <w:sz w:val="20"/>
          <w:szCs w:val="20"/>
          <w:lang w:eastAsia="ar-SA"/>
        </w:rPr>
        <w:t xml:space="preserve">Asunto     : </w:t>
      </w:r>
      <w:r w:rsidR="004309FE">
        <w:rPr>
          <w:rFonts w:ascii="Arial" w:eastAsia="Times New Roman" w:hAnsi="Arial" w:cs="Arial"/>
          <w:b/>
          <w:sz w:val="20"/>
          <w:szCs w:val="20"/>
          <w:lang w:eastAsia="ar-SA"/>
        </w:rPr>
        <w:t xml:space="preserve">Informe de </w:t>
      </w:r>
      <w:r w:rsidR="005F3624">
        <w:rPr>
          <w:rFonts w:ascii="Arial" w:eastAsia="Times New Roman" w:hAnsi="Arial" w:cs="Arial"/>
          <w:b/>
          <w:sz w:val="20"/>
          <w:szCs w:val="20"/>
          <w:lang w:eastAsia="ar-SA"/>
        </w:rPr>
        <w:t>E</w:t>
      </w:r>
      <w:r w:rsidR="004309FE">
        <w:rPr>
          <w:rFonts w:ascii="Arial" w:eastAsia="Times New Roman" w:hAnsi="Arial" w:cs="Arial"/>
          <w:b/>
          <w:sz w:val="20"/>
          <w:szCs w:val="20"/>
          <w:lang w:eastAsia="ar-SA"/>
        </w:rPr>
        <w:t>strategias y buenas practicas</w:t>
      </w:r>
    </w:p>
    <w:p w:rsidR="00D63AD7" w:rsidRPr="00D63AD7" w:rsidRDefault="00D63AD7" w:rsidP="00241897">
      <w:pPr>
        <w:tabs>
          <w:tab w:val="left" w:pos="993"/>
        </w:tabs>
        <w:suppressAutoHyphens/>
        <w:spacing w:after="0" w:line="240" w:lineRule="auto"/>
        <w:ind w:left="2410"/>
        <w:rPr>
          <w:rFonts w:ascii="Arial" w:eastAsia="Times New Roman" w:hAnsi="Arial" w:cs="Arial"/>
          <w:b/>
          <w:sz w:val="20"/>
          <w:szCs w:val="20"/>
          <w:lang w:eastAsia="ar-SA"/>
        </w:rPr>
      </w:pPr>
    </w:p>
    <w:p w:rsidR="00D63AD7" w:rsidRPr="00D63AD7" w:rsidRDefault="00D63AD7" w:rsidP="00241897">
      <w:pPr>
        <w:tabs>
          <w:tab w:val="left" w:pos="993"/>
        </w:tabs>
        <w:suppressAutoHyphens/>
        <w:spacing w:after="0" w:line="240" w:lineRule="auto"/>
        <w:ind w:left="2410"/>
        <w:rPr>
          <w:rFonts w:ascii="Arial" w:eastAsia="Times New Roman" w:hAnsi="Arial" w:cs="Arial"/>
          <w:b/>
          <w:sz w:val="20"/>
          <w:szCs w:val="20"/>
          <w:lang w:eastAsia="ar-SA"/>
        </w:rPr>
      </w:pPr>
    </w:p>
    <w:p w:rsidR="00D63AD7" w:rsidRPr="00D63AD7" w:rsidRDefault="00D63AD7" w:rsidP="00241897">
      <w:pPr>
        <w:suppressAutoHyphens/>
        <w:spacing w:after="0" w:line="240" w:lineRule="auto"/>
        <w:ind w:left="2410" w:hanging="993"/>
        <w:jc w:val="both"/>
        <w:rPr>
          <w:rFonts w:ascii="Arial" w:eastAsia="Times New Roman" w:hAnsi="Arial" w:cs="Arial"/>
          <w:b/>
          <w:sz w:val="20"/>
          <w:szCs w:val="20"/>
          <w:lang w:eastAsia="ar-SA"/>
        </w:rPr>
      </w:pPr>
      <w:r w:rsidRPr="00D63AD7">
        <w:rPr>
          <w:rFonts w:ascii="Arial" w:eastAsia="Times New Roman" w:hAnsi="Arial" w:cs="Arial"/>
          <w:b/>
          <w:sz w:val="20"/>
          <w:szCs w:val="20"/>
          <w:lang w:eastAsia="ar-SA"/>
        </w:rPr>
        <w:t>Fecha</w:t>
      </w:r>
      <w:r w:rsidRPr="00D63AD7">
        <w:rPr>
          <w:rFonts w:ascii="Arial" w:eastAsia="Times New Roman" w:hAnsi="Arial" w:cs="Arial"/>
          <w:b/>
          <w:sz w:val="20"/>
          <w:szCs w:val="20"/>
          <w:lang w:eastAsia="ar-SA"/>
        </w:rPr>
        <w:tab/>
        <w:t>: Pueblo Libre</w:t>
      </w:r>
      <w:r w:rsidR="004309FE">
        <w:rPr>
          <w:rFonts w:ascii="Arial" w:eastAsia="Times New Roman" w:hAnsi="Arial" w:cs="Arial"/>
          <w:b/>
          <w:sz w:val="20"/>
          <w:szCs w:val="20"/>
          <w:lang w:eastAsia="ar-SA"/>
        </w:rPr>
        <w:t>.</w:t>
      </w:r>
      <w:r w:rsidRPr="00D63AD7">
        <w:rPr>
          <w:rFonts w:ascii="Arial" w:eastAsia="Times New Roman" w:hAnsi="Arial" w:cs="Arial"/>
          <w:b/>
          <w:sz w:val="20"/>
          <w:szCs w:val="20"/>
          <w:lang w:eastAsia="ar-SA"/>
        </w:rPr>
        <w:t xml:space="preserve"> </w:t>
      </w:r>
      <w:r w:rsidR="004309FE">
        <w:rPr>
          <w:rFonts w:ascii="Arial" w:eastAsia="Times New Roman" w:hAnsi="Arial" w:cs="Arial"/>
          <w:b/>
          <w:sz w:val="20"/>
          <w:szCs w:val="20"/>
          <w:lang w:eastAsia="ar-SA"/>
        </w:rPr>
        <w:t>Junio</w:t>
      </w:r>
      <w:r w:rsidRPr="00D63AD7">
        <w:rPr>
          <w:rFonts w:ascii="Arial" w:eastAsia="Times New Roman" w:hAnsi="Arial" w:cs="Arial"/>
          <w:b/>
          <w:sz w:val="20"/>
          <w:szCs w:val="20"/>
          <w:lang w:eastAsia="ar-SA"/>
        </w:rPr>
        <w:t xml:space="preserve"> del 2015</w:t>
      </w:r>
    </w:p>
    <w:p w:rsidR="00D63AD7" w:rsidRDefault="00D63AD7" w:rsidP="00241897">
      <w:pPr>
        <w:autoSpaceDE w:val="0"/>
        <w:autoSpaceDN w:val="0"/>
        <w:adjustRightInd w:val="0"/>
        <w:spacing w:after="0" w:line="240" w:lineRule="auto"/>
        <w:ind w:left="2410"/>
        <w:jc w:val="both"/>
        <w:rPr>
          <w:rFonts w:ascii="Arial" w:hAnsi="Arial" w:cs="Arial"/>
          <w:b/>
        </w:rPr>
      </w:pPr>
    </w:p>
    <w:p w:rsidR="00D63AD7" w:rsidRDefault="00D63AD7" w:rsidP="00241897">
      <w:pPr>
        <w:autoSpaceDE w:val="0"/>
        <w:autoSpaceDN w:val="0"/>
        <w:adjustRightInd w:val="0"/>
        <w:spacing w:after="0" w:line="240" w:lineRule="auto"/>
        <w:ind w:left="2410"/>
        <w:jc w:val="both"/>
        <w:rPr>
          <w:rFonts w:ascii="Arial" w:hAnsi="Arial" w:cs="Arial"/>
          <w:b/>
        </w:rPr>
      </w:pPr>
    </w:p>
    <w:p w:rsidR="00D63AD7" w:rsidRDefault="00D63AD7" w:rsidP="00241897">
      <w:pPr>
        <w:autoSpaceDE w:val="0"/>
        <w:autoSpaceDN w:val="0"/>
        <w:adjustRightInd w:val="0"/>
        <w:spacing w:after="0" w:line="240" w:lineRule="auto"/>
        <w:ind w:left="2410"/>
        <w:jc w:val="both"/>
        <w:rPr>
          <w:rFonts w:ascii="Arial" w:hAnsi="Arial" w:cs="Arial"/>
          <w:b/>
        </w:rPr>
      </w:pPr>
    </w:p>
    <w:p w:rsidR="00986E78" w:rsidRDefault="00986E78" w:rsidP="00986E78">
      <w:pPr>
        <w:pStyle w:val="Prrafodelista"/>
        <w:numPr>
          <w:ilvl w:val="0"/>
          <w:numId w:val="5"/>
        </w:numPr>
        <w:autoSpaceDE w:val="0"/>
        <w:autoSpaceDN w:val="0"/>
        <w:adjustRightInd w:val="0"/>
        <w:spacing w:after="0" w:line="240" w:lineRule="auto"/>
        <w:ind w:left="709"/>
        <w:jc w:val="both"/>
        <w:rPr>
          <w:rFonts w:ascii="Arial" w:hAnsi="Arial" w:cs="Arial"/>
          <w:b/>
        </w:rPr>
      </w:pPr>
      <w:r w:rsidRPr="00986E78">
        <w:rPr>
          <w:rFonts w:ascii="Arial" w:hAnsi="Arial" w:cs="Arial"/>
          <w:b/>
        </w:rPr>
        <w:t>ANTECEDENTES</w:t>
      </w:r>
    </w:p>
    <w:p w:rsidR="00986E78" w:rsidRPr="00986E78" w:rsidRDefault="00986E78" w:rsidP="00986E78">
      <w:pPr>
        <w:pStyle w:val="Prrafodelista"/>
        <w:autoSpaceDE w:val="0"/>
        <w:autoSpaceDN w:val="0"/>
        <w:adjustRightInd w:val="0"/>
        <w:spacing w:after="0" w:line="240" w:lineRule="auto"/>
        <w:ind w:left="1080"/>
        <w:jc w:val="both"/>
        <w:rPr>
          <w:rFonts w:ascii="Arial" w:hAnsi="Arial" w:cs="Arial"/>
          <w:b/>
        </w:rPr>
      </w:pPr>
    </w:p>
    <w:p w:rsidR="00503E60" w:rsidRPr="00A62BD2" w:rsidRDefault="00A33354" w:rsidP="00EE367D">
      <w:pPr>
        <w:autoSpaceDE w:val="0"/>
        <w:autoSpaceDN w:val="0"/>
        <w:adjustRightInd w:val="0"/>
        <w:spacing w:after="0" w:line="240" w:lineRule="auto"/>
        <w:ind w:firstLine="708"/>
        <w:jc w:val="both"/>
        <w:rPr>
          <w:rFonts w:ascii="Arial" w:hAnsi="Arial" w:cs="Arial"/>
          <w:b/>
          <w:u w:val="single"/>
        </w:rPr>
      </w:pPr>
      <w:r w:rsidRPr="00A62BD2">
        <w:rPr>
          <w:rFonts w:ascii="Arial" w:hAnsi="Arial" w:cs="Arial"/>
          <w:b/>
          <w:u w:val="single"/>
        </w:rPr>
        <w:t>A Nivel  Nacional</w:t>
      </w:r>
    </w:p>
    <w:p w:rsidR="00790F8C" w:rsidRDefault="00790F8C" w:rsidP="00503E60">
      <w:pPr>
        <w:autoSpaceDE w:val="0"/>
        <w:autoSpaceDN w:val="0"/>
        <w:adjustRightInd w:val="0"/>
        <w:spacing w:after="0" w:line="240" w:lineRule="auto"/>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La seguridad ciudadana ha sido y es una de las principales demandas de la</w:t>
      </w:r>
      <w:r w:rsidR="00790F8C">
        <w:rPr>
          <w:rFonts w:ascii="Arial" w:hAnsi="Arial" w:cs="Arial"/>
        </w:rPr>
        <w:t xml:space="preserve"> </w:t>
      </w:r>
      <w:r w:rsidRPr="00177163">
        <w:rPr>
          <w:rFonts w:ascii="Arial" w:hAnsi="Arial" w:cs="Arial"/>
        </w:rPr>
        <w:t>población peruana. A lo largo de los últimos veinte años, su abordaje ha merecido diversos</w:t>
      </w:r>
      <w:r w:rsidR="007E0034">
        <w:rPr>
          <w:rFonts w:ascii="Arial" w:hAnsi="Arial" w:cs="Arial"/>
        </w:rPr>
        <w:t xml:space="preserve"> </w:t>
      </w:r>
      <w:r w:rsidRPr="00177163">
        <w:rPr>
          <w:rFonts w:ascii="Arial" w:hAnsi="Arial" w:cs="Arial"/>
        </w:rPr>
        <w:t>enfoques y tratamientos por parte de las autoridades, pero con escaso éxito hasta hoy. Y es</w:t>
      </w:r>
      <w:r w:rsidR="007E0034">
        <w:rPr>
          <w:rFonts w:ascii="Arial" w:hAnsi="Arial" w:cs="Arial"/>
        </w:rPr>
        <w:t xml:space="preserve"> </w:t>
      </w:r>
      <w:r w:rsidRPr="00177163">
        <w:rPr>
          <w:rFonts w:ascii="Arial" w:hAnsi="Arial" w:cs="Arial"/>
        </w:rPr>
        <w:t>que la seguridad ciudadana es un fenómeno social complejo, multidimensional y</w:t>
      </w:r>
      <w:r w:rsidR="00790F8C">
        <w:rPr>
          <w:rFonts w:ascii="Arial" w:hAnsi="Arial" w:cs="Arial"/>
        </w:rPr>
        <w:t xml:space="preserve"> </w:t>
      </w:r>
      <w:proofErr w:type="spellStart"/>
      <w:r w:rsidRPr="00177163">
        <w:rPr>
          <w:rFonts w:ascii="Arial" w:hAnsi="Arial" w:cs="Arial"/>
        </w:rPr>
        <w:t>multicausal</w:t>
      </w:r>
      <w:proofErr w:type="spellEnd"/>
      <w:r w:rsidRPr="00177163">
        <w:rPr>
          <w:rFonts w:ascii="Arial" w:hAnsi="Arial" w:cs="Arial"/>
        </w:rPr>
        <w:t>, que debe ser abordado desde diversos aspectos en forma simultánea.</w:t>
      </w:r>
    </w:p>
    <w:p w:rsidR="00790F8C" w:rsidRPr="00177163" w:rsidRDefault="00790F8C" w:rsidP="00EE367D">
      <w:pPr>
        <w:autoSpaceDE w:val="0"/>
        <w:autoSpaceDN w:val="0"/>
        <w:adjustRightInd w:val="0"/>
        <w:spacing w:after="0"/>
        <w:ind w:left="709"/>
        <w:jc w:val="both"/>
        <w:rPr>
          <w:rFonts w:ascii="Arial" w:hAnsi="Arial" w:cs="Arial"/>
        </w:rPr>
      </w:pPr>
    </w:p>
    <w:p w:rsidR="00B141FF" w:rsidRDefault="007C095F" w:rsidP="00EE367D">
      <w:pPr>
        <w:autoSpaceDE w:val="0"/>
        <w:autoSpaceDN w:val="0"/>
        <w:adjustRightInd w:val="0"/>
        <w:spacing w:after="0"/>
        <w:ind w:left="709"/>
        <w:jc w:val="both"/>
        <w:rPr>
          <w:rFonts w:ascii="Arial" w:hAnsi="Arial" w:cs="Arial"/>
        </w:rPr>
      </w:pPr>
      <w:r w:rsidRPr="00177163">
        <w:rPr>
          <w:rFonts w:ascii="Arial" w:hAnsi="Arial" w:cs="Arial"/>
        </w:rPr>
        <w:t>La inseguridad, la violencia y el delito no son problemas que solo merecen</w:t>
      </w:r>
      <w:r w:rsidR="007E0034">
        <w:rPr>
          <w:rFonts w:ascii="Arial" w:hAnsi="Arial" w:cs="Arial"/>
        </w:rPr>
        <w:t xml:space="preserve"> </w:t>
      </w:r>
      <w:r w:rsidRPr="00177163">
        <w:rPr>
          <w:rFonts w:ascii="Arial" w:hAnsi="Arial" w:cs="Arial"/>
        </w:rPr>
        <w:t>respuestas de contingencia; en verdad, requieren un tratamiento integral y holístico, de</w:t>
      </w:r>
      <w:r w:rsidR="007E0034">
        <w:rPr>
          <w:rFonts w:ascii="Arial" w:hAnsi="Arial" w:cs="Arial"/>
        </w:rPr>
        <w:t xml:space="preserve"> </w:t>
      </w:r>
      <w:r w:rsidRPr="00177163">
        <w:rPr>
          <w:rFonts w:ascii="Arial" w:hAnsi="Arial" w:cs="Arial"/>
        </w:rPr>
        <w:t>procesos de mediano y largo plazo. Los desafíos son múltiples y complejos. La seguridad</w:t>
      </w:r>
      <w:r w:rsidR="007E0034">
        <w:rPr>
          <w:rFonts w:ascii="Arial" w:hAnsi="Arial" w:cs="Arial"/>
        </w:rPr>
        <w:t xml:space="preserve"> </w:t>
      </w:r>
      <w:r w:rsidRPr="00177163">
        <w:rPr>
          <w:rFonts w:ascii="Arial" w:hAnsi="Arial" w:cs="Arial"/>
        </w:rPr>
        <w:t>ciudadana exige tomar medidas oportunas y eficaces —</w:t>
      </w:r>
      <w:r w:rsidR="00A33354">
        <w:rPr>
          <w:rFonts w:ascii="Arial" w:hAnsi="Arial" w:cs="Arial"/>
        </w:rPr>
        <w:t xml:space="preserve"> </w:t>
      </w:r>
      <w:r w:rsidRPr="00177163">
        <w:rPr>
          <w:rFonts w:ascii="Arial" w:hAnsi="Arial" w:cs="Arial"/>
        </w:rPr>
        <w:t>en especial por parte de los</w:t>
      </w:r>
      <w:r w:rsidR="007E0034">
        <w:rPr>
          <w:rFonts w:ascii="Arial" w:hAnsi="Arial" w:cs="Arial"/>
        </w:rPr>
        <w:t xml:space="preserve"> </w:t>
      </w:r>
      <w:r w:rsidRPr="00177163">
        <w:rPr>
          <w:rFonts w:ascii="Arial" w:hAnsi="Arial" w:cs="Arial"/>
        </w:rPr>
        <w:t>decisores políticos</w:t>
      </w:r>
      <w:r w:rsidR="00A33354">
        <w:rPr>
          <w:rFonts w:ascii="Arial" w:hAnsi="Arial" w:cs="Arial"/>
        </w:rPr>
        <w:t xml:space="preserve"> </w:t>
      </w:r>
      <w:r w:rsidRPr="00177163">
        <w:rPr>
          <w:rFonts w:ascii="Arial" w:hAnsi="Arial" w:cs="Arial"/>
        </w:rPr>
        <w:t>— que permitan remover los obstáculos de carácter estructural y cultural</w:t>
      </w:r>
      <w:r w:rsidR="007E0034">
        <w:rPr>
          <w:rFonts w:ascii="Arial" w:hAnsi="Arial" w:cs="Arial"/>
        </w:rPr>
        <w:t xml:space="preserve"> </w:t>
      </w:r>
      <w:r w:rsidRPr="00177163">
        <w:rPr>
          <w:rFonts w:ascii="Arial" w:hAnsi="Arial" w:cs="Arial"/>
        </w:rPr>
        <w:t>profundamente arraigados en los sistemas de administración del Estado. En ese sentido, la tarea es compleja</w:t>
      </w:r>
    </w:p>
    <w:p w:rsidR="00790F8C" w:rsidRPr="00177163" w:rsidRDefault="00790F8C" w:rsidP="00EE367D">
      <w:pPr>
        <w:autoSpaceDE w:val="0"/>
        <w:autoSpaceDN w:val="0"/>
        <w:adjustRightInd w:val="0"/>
        <w:spacing w:after="0"/>
        <w:ind w:left="709"/>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Según la Organización de las Naciones Unidas (ONU), el desarrollo humano es un</w:t>
      </w:r>
      <w:r w:rsidR="00790F8C">
        <w:rPr>
          <w:rFonts w:ascii="Arial" w:hAnsi="Arial" w:cs="Arial"/>
        </w:rPr>
        <w:t xml:space="preserve"> </w:t>
      </w:r>
      <w:r w:rsidRPr="00177163">
        <w:rPr>
          <w:rFonts w:ascii="Arial" w:hAnsi="Arial" w:cs="Arial"/>
        </w:rPr>
        <w:t>proceso de expansión de las libertades efectivamente disfrutadas por las personas. Ese</w:t>
      </w:r>
      <w:r w:rsidR="00790F8C">
        <w:rPr>
          <w:rFonts w:ascii="Arial" w:hAnsi="Arial" w:cs="Arial"/>
        </w:rPr>
        <w:t xml:space="preserve"> </w:t>
      </w:r>
      <w:r w:rsidRPr="00177163">
        <w:rPr>
          <w:rFonts w:ascii="Arial" w:hAnsi="Arial" w:cs="Arial"/>
        </w:rPr>
        <w:t>desarrollo no es automático. Por el contrario, está plagado de amenazas. Precisamente por</w:t>
      </w:r>
      <w:r w:rsidR="007E0034">
        <w:rPr>
          <w:rFonts w:ascii="Arial" w:hAnsi="Arial" w:cs="Arial"/>
        </w:rPr>
        <w:t xml:space="preserve"> </w:t>
      </w:r>
      <w:r w:rsidRPr="00177163">
        <w:rPr>
          <w:rFonts w:ascii="Arial" w:hAnsi="Arial" w:cs="Arial"/>
        </w:rPr>
        <w:t>ello, el desarrollo humano debe estar indisolublemente ligado a la seguridad humana, que</w:t>
      </w:r>
      <w:r w:rsidR="007E0034">
        <w:rPr>
          <w:rFonts w:ascii="Arial" w:hAnsi="Arial" w:cs="Arial"/>
        </w:rPr>
        <w:t xml:space="preserve"> </w:t>
      </w:r>
      <w:r w:rsidRPr="00177163">
        <w:rPr>
          <w:rFonts w:ascii="Arial" w:hAnsi="Arial" w:cs="Arial"/>
        </w:rPr>
        <w:t xml:space="preserve">tiene como propósito proteger </w:t>
      </w:r>
      <w:r w:rsidRPr="00177163">
        <w:rPr>
          <w:rFonts w:ascii="Arial" w:hAnsi="Arial" w:cs="Arial"/>
        </w:rPr>
        <w:lastRenderedPageBreak/>
        <w:t>al individuo frente a amenazas de distinta naturaleza:</w:t>
      </w:r>
      <w:r w:rsidR="00790F8C">
        <w:rPr>
          <w:rFonts w:ascii="Arial" w:hAnsi="Arial" w:cs="Arial"/>
        </w:rPr>
        <w:t xml:space="preserve"> </w:t>
      </w:r>
      <w:r w:rsidRPr="00177163">
        <w:rPr>
          <w:rFonts w:ascii="Arial" w:hAnsi="Arial" w:cs="Arial"/>
        </w:rPr>
        <w:t>desastres naturales, criminalidad, enfermedades y epidemias, hambre, pobreza extrema,</w:t>
      </w:r>
      <w:r w:rsidR="00790F8C">
        <w:rPr>
          <w:rFonts w:ascii="Arial" w:hAnsi="Arial" w:cs="Arial"/>
        </w:rPr>
        <w:t xml:space="preserve"> </w:t>
      </w:r>
      <w:r w:rsidRPr="00177163">
        <w:rPr>
          <w:rFonts w:ascii="Arial" w:hAnsi="Arial" w:cs="Arial"/>
        </w:rPr>
        <w:t>dictaduras y totalitarismo.</w:t>
      </w:r>
      <w:r w:rsidR="00986E78">
        <w:rPr>
          <w:rFonts w:ascii="Arial" w:hAnsi="Arial" w:cs="Arial"/>
        </w:rPr>
        <w:t xml:space="preserve"> </w:t>
      </w: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La seguridad ciudadana es solo uno de varios componentes de la seguridad humana,</w:t>
      </w:r>
      <w:r w:rsidR="00A33354">
        <w:rPr>
          <w:rFonts w:ascii="Arial" w:hAnsi="Arial" w:cs="Arial"/>
        </w:rPr>
        <w:t xml:space="preserve"> </w:t>
      </w:r>
      <w:r w:rsidRPr="00177163">
        <w:rPr>
          <w:rFonts w:ascii="Arial" w:hAnsi="Arial" w:cs="Arial"/>
        </w:rPr>
        <w:t>aquel componente responsable de enfrentar las amenazas violentas y delictivas contra las</w:t>
      </w:r>
      <w:r w:rsidR="00A33354">
        <w:rPr>
          <w:rFonts w:ascii="Arial" w:hAnsi="Arial" w:cs="Arial"/>
        </w:rPr>
        <w:t xml:space="preserve"> </w:t>
      </w:r>
      <w:r w:rsidRPr="00177163">
        <w:rPr>
          <w:rFonts w:ascii="Arial" w:hAnsi="Arial" w:cs="Arial"/>
        </w:rPr>
        <w:t>personas y sus bienes. La seguridad ciudadana tiene dos acepciones.</w:t>
      </w:r>
      <w:r w:rsidR="00A33354">
        <w:rPr>
          <w:rFonts w:ascii="Arial" w:hAnsi="Arial" w:cs="Arial"/>
        </w:rPr>
        <w:t xml:space="preserve"> </w:t>
      </w:r>
    </w:p>
    <w:p w:rsidR="00A33354" w:rsidRPr="00177163" w:rsidRDefault="00A33354" w:rsidP="00EE367D">
      <w:pPr>
        <w:autoSpaceDE w:val="0"/>
        <w:autoSpaceDN w:val="0"/>
        <w:adjustRightInd w:val="0"/>
        <w:spacing w:after="0"/>
        <w:ind w:left="709"/>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La primera la define como la condición —</w:t>
      </w:r>
      <w:r w:rsidR="00986E78">
        <w:rPr>
          <w:rFonts w:ascii="Arial" w:hAnsi="Arial" w:cs="Arial"/>
        </w:rPr>
        <w:t xml:space="preserve"> </w:t>
      </w:r>
      <w:r w:rsidRPr="00177163">
        <w:rPr>
          <w:rFonts w:ascii="Arial" w:hAnsi="Arial" w:cs="Arial"/>
        </w:rPr>
        <w:t>objetiva y subjetiva</w:t>
      </w:r>
      <w:r w:rsidR="00986E78">
        <w:rPr>
          <w:rFonts w:ascii="Arial" w:hAnsi="Arial" w:cs="Arial"/>
        </w:rPr>
        <w:t xml:space="preserve"> </w:t>
      </w:r>
      <w:r w:rsidRPr="00177163">
        <w:rPr>
          <w:rFonts w:ascii="Arial" w:hAnsi="Arial" w:cs="Arial"/>
        </w:rPr>
        <w:t>— de encontrarse el</w:t>
      </w:r>
      <w:r w:rsidR="00A33354">
        <w:rPr>
          <w:rFonts w:ascii="Arial" w:hAnsi="Arial" w:cs="Arial"/>
        </w:rPr>
        <w:t xml:space="preserve"> </w:t>
      </w:r>
      <w:r w:rsidRPr="00177163">
        <w:rPr>
          <w:rFonts w:ascii="Arial" w:hAnsi="Arial" w:cs="Arial"/>
        </w:rPr>
        <w:t>individuo libre de violencia o amenaza de violencia, o despojo intencional por parte de</w:t>
      </w:r>
      <w:r w:rsidR="00A33354">
        <w:rPr>
          <w:rFonts w:ascii="Arial" w:hAnsi="Arial" w:cs="Arial"/>
        </w:rPr>
        <w:t xml:space="preserve"> </w:t>
      </w:r>
      <w:r w:rsidRPr="00177163">
        <w:rPr>
          <w:rFonts w:ascii="Arial" w:hAnsi="Arial" w:cs="Arial"/>
        </w:rPr>
        <w:t>otros. El concepto de violencia denota el uso o amenaza de uso de la fuerza física o</w:t>
      </w:r>
      <w:r w:rsidR="00A33354">
        <w:rPr>
          <w:rFonts w:ascii="Arial" w:hAnsi="Arial" w:cs="Arial"/>
        </w:rPr>
        <w:t xml:space="preserve"> </w:t>
      </w:r>
      <w:r w:rsidRPr="00177163">
        <w:rPr>
          <w:rFonts w:ascii="Arial" w:hAnsi="Arial" w:cs="Arial"/>
        </w:rPr>
        <w:t>psicológica con el fin de causar daño o doblegar la voluntad. La noción de despojo remite</w:t>
      </w:r>
      <w:r w:rsidR="00A33354">
        <w:rPr>
          <w:rFonts w:ascii="Arial" w:hAnsi="Arial" w:cs="Arial"/>
        </w:rPr>
        <w:t xml:space="preserve"> </w:t>
      </w:r>
      <w:r w:rsidRPr="00177163">
        <w:rPr>
          <w:rFonts w:ascii="Arial" w:hAnsi="Arial" w:cs="Arial"/>
        </w:rPr>
        <w:t>al acto de privar ilegítimamente de su patrimonio a una persona física o jurídica.</w:t>
      </w:r>
    </w:p>
    <w:p w:rsidR="00A33354" w:rsidRPr="00177163" w:rsidRDefault="00A33354" w:rsidP="00EE367D">
      <w:pPr>
        <w:autoSpaceDE w:val="0"/>
        <w:autoSpaceDN w:val="0"/>
        <w:adjustRightInd w:val="0"/>
        <w:spacing w:after="0"/>
        <w:ind w:left="709"/>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Aunque esta definición parecería restrictiva, en realidad, incluye a todos los delitos</w:t>
      </w:r>
      <w:r w:rsidR="00A33354">
        <w:rPr>
          <w:rFonts w:ascii="Arial" w:hAnsi="Arial" w:cs="Arial"/>
        </w:rPr>
        <w:t xml:space="preserve"> </w:t>
      </w:r>
      <w:r w:rsidRPr="00177163">
        <w:rPr>
          <w:rFonts w:ascii="Arial" w:hAnsi="Arial" w:cs="Arial"/>
        </w:rPr>
        <w:t>contra las personas, como el homicidio, la agresión, la violación, el secuestro y la trata de</w:t>
      </w:r>
      <w:r w:rsidR="00A33354">
        <w:rPr>
          <w:rFonts w:ascii="Arial" w:hAnsi="Arial" w:cs="Arial"/>
        </w:rPr>
        <w:t xml:space="preserve"> </w:t>
      </w:r>
      <w:r w:rsidRPr="00177163">
        <w:rPr>
          <w:rFonts w:ascii="Arial" w:hAnsi="Arial" w:cs="Arial"/>
        </w:rPr>
        <w:t>personas, así como los delitos contra el patrimonio, tanto privado (robo, hurto y estafa)</w:t>
      </w:r>
      <w:r w:rsidR="00A33354">
        <w:rPr>
          <w:rFonts w:ascii="Arial" w:hAnsi="Arial" w:cs="Arial"/>
        </w:rPr>
        <w:t xml:space="preserve"> </w:t>
      </w:r>
      <w:r w:rsidRPr="00177163">
        <w:rPr>
          <w:rFonts w:ascii="Arial" w:hAnsi="Arial" w:cs="Arial"/>
        </w:rPr>
        <w:t>como público (soborno y cohecho). Incluye, además, modalidades delictivas propias del</w:t>
      </w:r>
      <w:r w:rsidR="00A33354">
        <w:rPr>
          <w:rFonts w:ascii="Arial" w:hAnsi="Arial" w:cs="Arial"/>
        </w:rPr>
        <w:t xml:space="preserve"> </w:t>
      </w:r>
      <w:r w:rsidRPr="00177163">
        <w:rPr>
          <w:rFonts w:ascii="Arial" w:hAnsi="Arial" w:cs="Arial"/>
        </w:rPr>
        <w:t>crimen organizado, como el narcotráfico, el tráfico de armas, el lavado de activos o el</w:t>
      </w:r>
      <w:r w:rsidR="00A33354">
        <w:rPr>
          <w:rFonts w:ascii="Arial" w:hAnsi="Arial" w:cs="Arial"/>
        </w:rPr>
        <w:t xml:space="preserve"> </w:t>
      </w:r>
      <w:r w:rsidRPr="00177163">
        <w:rPr>
          <w:rFonts w:ascii="Arial" w:hAnsi="Arial" w:cs="Arial"/>
        </w:rPr>
        <w:t>comercio de bienes ilegales, que «están muy estrechamente relacionados con la violencia y</w:t>
      </w:r>
      <w:r w:rsidR="00A33354">
        <w:rPr>
          <w:rFonts w:ascii="Arial" w:hAnsi="Arial" w:cs="Arial"/>
        </w:rPr>
        <w:t xml:space="preserve"> </w:t>
      </w:r>
      <w:r w:rsidRPr="00177163">
        <w:rPr>
          <w:rFonts w:ascii="Arial" w:hAnsi="Arial" w:cs="Arial"/>
        </w:rPr>
        <w:t>el despojo, aunque no dañen directamente a las personas o a su patrimonio».</w:t>
      </w:r>
    </w:p>
    <w:p w:rsidR="00A62BD2" w:rsidRPr="00177163" w:rsidRDefault="00A62BD2" w:rsidP="00EE367D">
      <w:pPr>
        <w:autoSpaceDE w:val="0"/>
        <w:autoSpaceDN w:val="0"/>
        <w:adjustRightInd w:val="0"/>
        <w:spacing w:after="0"/>
        <w:ind w:left="709"/>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La segunda acepción de seguridad ciudadana la refiere como la acción destinada a</w:t>
      </w:r>
      <w:r w:rsidR="00A33354">
        <w:rPr>
          <w:rFonts w:ascii="Arial" w:hAnsi="Arial" w:cs="Arial"/>
        </w:rPr>
        <w:t xml:space="preserve"> </w:t>
      </w:r>
      <w:r w:rsidRPr="00177163">
        <w:rPr>
          <w:rFonts w:ascii="Arial" w:hAnsi="Arial" w:cs="Arial"/>
        </w:rPr>
        <w:t>proteger a los ciudadanos frente a los hechos de violencia o despojo, lo que se persigue con</w:t>
      </w:r>
      <w:r w:rsidR="007E0034">
        <w:rPr>
          <w:rFonts w:ascii="Arial" w:hAnsi="Arial" w:cs="Arial"/>
        </w:rPr>
        <w:t xml:space="preserve"> </w:t>
      </w:r>
      <w:r w:rsidRPr="00177163">
        <w:rPr>
          <w:rFonts w:ascii="Arial" w:hAnsi="Arial" w:cs="Arial"/>
        </w:rPr>
        <w:t>una política pública, entendida como los lineamientos o cursos de acción que definen las</w:t>
      </w:r>
      <w:r w:rsidR="007E0034">
        <w:rPr>
          <w:rFonts w:ascii="Arial" w:hAnsi="Arial" w:cs="Arial"/>
        </w:rPr>
        <w:t xml:space="preserve"> </w:t>
      </w:r>
      <w:r w:rsidRPr="00177163">
        <w:rPr>
          <w:rFonts w:ascii="Arial" w:hAnsi="Arial" w:cs="Arial"/>
        </w:rPr>
        <w:t>autoridades estatales. Esto constituye una obligación positiva del Estado derivada de sus</w:t>
      </w:r>
      <w:r w:rsidR="007E0034">
        <w:rPr>
          <w:rFonts w:ascii="Arial" w:hAnsi="Arial" w:cs="Arial"/>
        </w:rPr>
        <w:t xml:space="preserve"> </w:t>
      </w:r>
      <w:r w:rsidRPr="00177163">
        <w:rPr>
          <w:rFonts w:ascii="Arial" w:hAnsi="Arial" w:cs="Arial"/>
        </w:rPr>
        <w:t>compromisos internacionales para garantizar los derechos fundamentales.</w:t>
      </w:r>
    </w:p>
    <w:p w:rsidR="00A62BD2" w:rsidRPr="00177163" w:rsidRDefault="00A62BD2" w:rsidP="00EE367D">
      <w:pPr>
        <w:autoSpaceDE w:val="0"/>
        <w:autoSpaceDN w:val="0"/>
        <w:adjustRightInd w:val="0"/>
        <w:spacing w:after="0"/>
        <w:ind w:left="709"/>
        <w:jc w:val="both"/>
        <w:rPr>
          <w:rFonts w:ascii="Arial" w:hAnsi="Arial" w:cs="Arial"/>
        </w:rPr>
      </w:pPr>
    </w:p>
    <w:p w:rsidR="00A62BD2" w:rsidRDefault="007C095F" w:rsidP="00EE367D">
      <w:pPr>
        <w:autoSpaceDE w:val="0"/>
        <w:autoSpaceDN w:val="0"/>
        <w:adjustRightInd w:val="0"/>
        <w:spacing w:after="0"/>
        <w:ind w:left="709"/>
        <w:jc w:val="both"/>
        <w:rPr>
          <w:rFonts w:ascii="Arial" w:hAnsi="Arial" w:cs="Arial"/>
        </w:rPr>
      </w:pPr>
      <w:r w:rsidRPr="00177163">
        <w:rPr>
          <w:rFonts w:ascii="Arial" w:hAnsi="Arial" w:cs="Arial"/>
        </w:rPr>
        <w:t>Desde una perspectiva de derechos humanos, el concepto de seguridad ciudadana es</w:t>
      </w:r>
      <w:r w:rsidR="00A33354">
        <w:rPr>
          <w:rFonts w:ascii="Arial" w:hAnsi="Arial" w:cs="Arial"/>
        </w:rPr>
        <w:t xml:space="preserve"> </w:t>
      </w:r>
      <w:r w:rsidRPr="00177163">
        <w:rPr>
          <w:rFonts w:ascii="Arial" w:hAnsi="Arial" w:cs="Arial"/>
        </w:rPr>
        <w:t>el más adecuado para el tratamiento de los problemas de criminalidad y violencia, en lugar</w:t>
      </w:r>
      <w:r w:rsidR="007E0034">
        <w:rPr>
          <w:rFonts w:ascii="Arial" w:hAnsi="Arial" w:cs="Arial"/>
        </w:rPr>
        <w:t xml:space="preserve"> </w:t>
      </w:r>
      <w:r w:rsidRPr="00177163">
        <w:rPr>
          <w:rFonts w:ascii="Arial" w:hAnsi="Arial" w:cs="Arial"/>
        </w:rPr>
        <w:t>de los conceptos de seguridad pública, seguridad interior u orden público, por cuanto tiene</w:t>
      </w:r>
      <w:r w:rsidR="007E0034">
        <w:rPr>
          <w:rFonts w:ascii="Arial" w:hAnsi="Arial" w:cs="Arial"/>
        </w:rPr>
        <w:t xml:space="preserve"> </w:t>
      </w:r>
      <w:r w:rsidRPr="00177163">
        <w:rPr>
          <w:rFonts w:ascii="Arial" w:hAnsi="Arial" w:cs="Arial"/>
        </w:rPr>
        <w:t>un enfoque centrado en la construcción de mayores niveles de ciudadanía democrática, con</w:t>
      </w:r>
      <w:r w:rsidR="007E0034">
        <w:rPr>
          <w:rFonts w:ascii="Arial" w:hAnsi="Arial" w:cs="Arial"/>
        </w:rPr>
        <w:t xml:space="preserve"> </w:t>
      </w:r>
      <w:r w:rsidRPr="00177163">
        <w:rPr>
          <w:rFonts w:ascii="Arial" w:hAnsi="Arial" w:cs="Arial"/>
        </w:rPr>
        <w:t xml:space="preserve">la persona humana y los </w:t>
      </w:r>
      <w:r w:rsidRPr="00177163">
        <w:rPr>
          <w:rFonts w:ascii="Arial" w:hAnsi="Arial" w:cs="Arial"/>
        </w:rPr>
        <w:lastRenderedPageBreak/>
        <w:t>grupos sociales como objetivo central de las políticas, a diferencia</w:t>
      </w:r>
      <w:r w:rsidR="007E0034">
        <w:rPr>
          <w:rFonts w:ascii="Arial" w:hAnsi="Arial" w:cs="Arial"/>
        </w:rPr>
        <w:t xml:space="preserve"> </w:t>
      </w:r>
      <w:r w:rsidRPr="00177163">
        <w:rPr>
          <w:rFonts w:ascii="Arial" w:hAnsi="Arial" w:cs="Arial"/>
        </w:rPr>
        <w:t>de la seguridad del Estado o de determinado orden político.</w:t>
      </w:r>
    </w:p>
    <w:p w:rsidR="00A62BD2" w:rsidRDefault="00A62BD2" w:rsidP="00EE367D">
      <w:pPr>
        <w:autoSpaceDE w:val="0"/>
        <w:autoSpaceDN w:val="0"/>
        <w:adjustRightInd w:val="0"/>
        <w:spacing w:after="0"/>
        <w:ind w:left="709"/>
        <w:jc w:val="both"/>
        <w:rPr>
          <w:rFonts w:ascii="Arial" w:hAnsi="Arial" w:cs="Arial"/>
        </w:rPr>
      </w:pPr>
    </w:p>
    <w:p w:rsidR="007C095F" w:rsidRDefault="007C095F" w:rsidP="00EE367D">
      <w:pPr>
        <w:autoSpaceDE w:val="0"/>
        <w:autoSpaceDN w:val="0"/>
        <w:adjustRightInd w:val="0"/>
        <w:spacing w:after="0"/>
        <w:ind w:left="709"/>
        <w:jc w:val="both"/>
        <w:rPr>
          <w:rFonts w:ascii="Arial" w:hAnsi="Arial" w:cs="Arial"/>
        </w:rPr>
      </w:pPr>
      <w:r w:rsidRPr="00177163">
        <w:rPr>
          <w:rFonts w:ascii="Arial" w:hAnsi="Arial" w:cs="Arial"/>
        </w:rPr>
        <w:t>El analista Fernando Carrión</w:t>
      </w:r>
      <w:r w:rsidR="007E0034">
        <w:rPr>
          <w:rFonts w:ascii="Arial" w:hAnsi="Arial" w:cs="Arial"/>
        </w:rPr>
        <w:t xml:space="preserve"> </w:t>
      </w:r>
      <w:r w:rsidRPr="00177163">
        <w:rPr>
          <w:rFonts w:ascii="Arial" w:hAnsi="Arial" w:cs="Arial"/>
        </w:rPr>
        <w:t>señala que la seguridad ciudadana se diferencia de la seguridad pública en que esta última</w:t>
      </w:r>
      <w:r w:rsidR="007E0034">
        <w:rPr>
          <w:rFonts w:ascii="Arial" w:hAnsi="Arial" w:cs="Arial"/>
        </w:rPr>
        <w:t xml:space="preserve"> </w:t>
      </w:r>
      <w:r w:rsidRPr="00177163">
        <w:rPr>
          <w:rFonts w:ascii="Arial" w:hAnsi="Arial" w:cs="Arial"/>
        </w:rPr>
        <w:t>se constituye desde una perspectiva Estado-céntrica y la primera desde una concepción</w:t>
      </w:r>
      <w:r w:rsidR="007E0034">
        <w:rPr>
          <w:rFonts w:ascii="Arial" w:hAnsi="Arial" w:cs="Arial"/>
        </w:rPr>
        <w:t xml:space="preserve"> </w:t>
      </w:r>
      <w:r w:rsidRPr="00177163">
        <w:rPr>
          <w:rFonts w:ascii="Arial" w:hAnsi="Arial" w:cs="Arial"/>
        </w:rPr>
        <w:t>ciudadana en la que el Estado resulta ser uno de varios elementos.</w:t>
      </w:r>
      <w:r w:rsidR="007E0034">
        <w:rPr>
          <w:rFonts w:ascii="Arial" w:hAnsi="Arial" w:cs="Arial"/>
        </w:rPr>
        <w:t xml:space="preserve"> </w:t>
      </w:r>
      <w:r w:rsidRPr="00177163">
        <w:rPr>
          <w:rFonts w:ascii="Arial" w:hAnsi="Arial" w:cs="Arial"/>
        </w:rPr>
        <w:t>En los últimos años, el concepto de convivencia social se ha ligado al de seguridad</w:t>
      </w:r>
      <w:r w:rsidR="007E0034">
        <w:rPr>
          <w:rFonts w:ascii="Arial" w:hAnsi="Arial" w:cs="Arial"/>
        </w:rPr>
        <w:t xml:space="preserve"> </w:t>
      </w:r>
      <w:r w:rsidRPr="00177163">
        <w:rPr>
          <w:rFonts w:ascii="Arial" w:hAnsi="Arial" w:cs="Arial"/>
        </w:rPr>
        <w:t>ciudadana. En efecto, ambos conceptos se basan en la promoción de la adhesión de los</w:t>
      </w:r>
      <w:r w:rsidR="007E0034">
        <w:rPr>
          <w:rFonts w:ascii="Arial" w:hAnsi="Arial" w:cs="Arial"/>
        </w:rPr>
        <w:t xml:space="preserve"> </w:t>
      </w:r>
      <w:r w:rsidRPr="00177163">
        <w:rPr>
          <w:rFonts w:ascii="Arial" w:hAnsi="Arial" w:cs="Arial"/>
        </w:rPr>
        <w:t xml:space="preserve">ciudadanos a una cultura ciudadana basada </w:t>
      </w:r>
      <w:r w:rsidR="000E501A" w:rsidRPr="00177163">
        <w:rPr>
          <w:rFonts w:ascii="Arial" w:hAnsi="Arial" w:cs="Arial"/>
        </w:rPr>
        <w:t>en el respeto a la ley, a los demás y a unas</w:t>
      </w:r>
      <w:r w:rsidR="007E0034">
        <w:rPr>
          <w:rFonts w:ascii="Arial" w:hAnsi="Arial" w:cs="Arial"/>
        </w:rPr>
        <w:t xml:space="preserve"> </w:t>
      </w:r>
      <w:r w:rsidR="000E501A" w:rsidRPr="00177163">
        <w:rPr>
          <w:rFonts w:ascii="Arial" w:hAnsi="Arial" w:cs="Arial"/>
        </w:rPr>
        <w:t>normas básicas de comportamiento.</w:t>
      </w:r>
      <w:r w:rsidR="00391D3A">
        <w:rPr>
          <w:rStyle w:val="Refdenotaalpie"/>
          <w:rFonts w:ascii="Arial" w:hAnsi="Arial" w:cs="Arial"/>
        </w:rPr>
        <w:footnoteReference w:id="1"/>
      </w:r>
    </w:p>
    <w:p w:rsidR="006942C1" w:rsidRDefault="006942C1" w:rsidP="00EE367D">
      <w:pPr>
        <w:autoSpaceDE w:val="0"/>
        <w:autoSpaceDN w:val="0"/>
        <w:adjustRightInd w:val="0"/>
        <w:spacing w:after="0" w:line="240" w:lineRule="auto"/>
        <w:ind w:left="709"/>
        <w:jc w:val="both"/>
        <w:rPr>
          <w:rFonts w:ascii="Arial" w:hAnsi="Arial" w:cs="Arial"/>
        </w:rPr>
      </w:pPr>
    </w:p>
    <w:p w:rsidR="00A62BD2" w:rsidRDefault="00A62BD2" w:rsidP="00EE367D">
      <w:pPr>
        <w:autoSpaceDE w:val="0"/>
        <w:autoSpaceDN w:val="0"/>
        <w:adjustRightInd w:val="0"/>
        <w:spacing w:after="0" w:line="240" w:lineRule="auto"/>
        <w:ind w:left="709"/>
        <w:jc w:val="both"/>
        <w:rPr>
          <w:rFonts w:ascii="Arial" w:hAnsi="Arial" w:cs="Arial"/>
          <w:u w:val="single"/>
        </w:rPr>
      </w:pPr>
    </w:p>
    <w:p w:rsidR="00A62BD2" w:rsidRPr="00A62BD2" w:rsidRDefault="00A62BD2" w:rsidP="00EE367D">
      <w:pPr>
        <w:autoSpaceDE w:val="0"/>
        <w:autoSpaceDN w:val="0"/>
        <w:adjustRightInd w:val="0"/>
        <w:spacing w:after="0"/>
        <w:ind w:left="709"/>
        <w:jc w:val="both"/>
        <w:rPr>
          <w:rFonts w:ascii="Arial" w:hAnsi="Arial" w:cs="Arial"/>
          <w:b/>
          <w:u w:val="single"/>
        </w:rPr>
      </w:pPr>
      <w:r w:rsidRPr="00A62BD2">
        <w:rPr>
          <w:rFonts w:ascii="Arial" w:hAnsi="Arial" w:cs="Arial"/>
          <w:b/>
          <w:u w:val="single"/>
        </w:rPr>
        <w:t>A Nivel  Provincial</w:t>
      </w:r>
    </w:p>
    <w:p w:rsidR="00A62BD2" w:rsidRPr="00A62BD2" w:rsidRDefault="00A62BD2" w:rsidP="00EE367D">
      <w:pPr>
        <w:autoSpaceDE w:val="0"/>
        <w:autoSpaceDN w:val="0"/>
        <w:adjustRightInd w:val="0"/>
        <w:spacing w:after="0"/>
        <w:ind w:left="709"/>
        <w:jc w:val="both"/>
        <w:rPr>
          <w:rFonts w:ascii="Arial" w:hAnsi="Arial" w:cs="Arial"/>
          <w:u w:val="single"/>
        </w:rPr>
      </w:pPr>
    </w:p>
    <w:p w:rsidR="006942C1" w:rsidRPr="00A62BD2" w:rsidRDefault="006942C1" w:rsidP="00EE367D">
      <w:pPr>
        <w:ind w:left="709"/>
        <w:jc w:val="both"/>
        <w:rPr>
          <w:rFonts w:ascii="Arial" w:hAnsi="Arial" w:cs="Arial"/>
        </w:rPr>
      </w:pPr>
      <w:r w:rsidRPr="00A62BD2">
        <w:rPr>
          <w:rFonts w:ascii="Arial" w:hAnsi="Arial" w:cs="Arial"/>
        </w:rPr>
        <w:t>La distribución de la población, en el territorio nacional, es crecientemente desequilibrada tanto en la Costa, Sierra y Selva, de tal forma que sólo en Lima Metropolitana, se concentra casi el 45 por ciento de la población del país lo que significa un serio problema social de superpoblación.</w:t>
      </w:r>
    </w:p>
    <w:p w:rsidR="006942C1" w:rsidRPr="00A62BD2" w:rsidRDefault="006942C1" w:rsidP="00EE367D">
      <w:pPr>
        <w:ind w:left="709"/>
        <w:jc w:val="both"/>
        <w:rPr>
          <w:rFonts w:ascii="Arial" w:hAnsi="Arial" w:cs="Arial"/>
        </w:rPr>
      </w:pPr>
      <w:r w:rsidRPr="00A62BD2">
        <w:rPr>
          <w:rFonts w:ascii="Arial" w:hAnsi="Arial" w:cs="Arial"/>
        </w:rPr>
        <w:t>El desplazamiento mencionado o movimiento migratorio hacia una centralización en Lima, ha dado origen a que el proceso de urbanización en el país se ha ido acentuando, surgiendo asentamientos humanos, pueblos jóvenes, invasiones, generando así una desorganización y tugurización urbana en constante aumento.</w:t>
      </w:r>
    </w:p>
    <w:p w:rsidR="006942C1" w:rsidRPr="00A62BD2" w:rsidRDefault="006942C1" w:rsidP="00EE367D">
      <w:pPr>
        <w:ind w:left="709"/>
        <w:jc w:val="both"/>
        <w:rPr>
          <w:rFonts w:ascii="Arial" w:hAnsi="Arial" w:cs="Arial"/>
        </w:rPr>
      </w:pPr>
      <w:r w:rsidRPr="00A62BD2">
        <w:rPr>
          <w:rFonts w:ascii="Arial" w:hAnsi="Arial" w:cs="Arial"/>
        </w:rPr>
        <w:t>El alto crecimiento de la población, aparte de los factores mencionados anteriormente, ha dado lugar al incremento de la delincuencia, de la violencia, del pandillaje, del desorden y riesgo en calles, avenidas, de los robos y asaltos callejeros y demás conductas que caen en el marco de la ley penal.</w:t>
      </w:r>
    </w:p>
    <w:p w:rsidR="006942C1" w:rsidRPr="00A62BD2" w:rsidRDefault="006942C1" w:rsidP="00EE367D">
      <w:pPr>
        <w:ind w:left="709"/>
        <w:jc w:val="both"/>
        <w:rPr>
          <w:rFonts w:ascii="Arial" w:hAnsi="Arial" w:cs="Arial"/>
        </w:rPr>
      </w:pPr>
      <w:r w:rsidRPr="00A62BD2">
        <w:rPr>
          <w:rFonts w:ascii="Arial" w:hAnsi="Arial" w:cs="Arial"/>
        </w:rPr>
        <w:t>Lima presenta altas tasas de robo, deliro que tradicionalmente ha sido el precursor de otros tipos de delincuencia violencia, incluyendo asesinatos y homicidios.</w:t>
      </w:r>
    </w:p>
    <w:p w:rsidR="006942C1" w:rsidRPr="00A62BD2" w:rsidRDefault="006942C1" w:rsidP="00EE367D">
      <w:pPr>
        <w:ind w:left="709"/>
        <w:jc w:val="both"/>
        <w:rPr>
          <w:rFonts w:ascii="Arial" w:hAnsi="Arial" w:cs="Arial"/>
        </w:rPr>
      </w:pPr>
      <w:r w:rsidRPr="00A62BD2">
        <w:rPr>
          <w:rFonts w:ascii="Arial" w:hAnsi="Arial" w:cs="Arial"/>
        </w:rPr>
        <w:t>También se encuentran altas tasas de delincuencia juvenil, factor adicional que contribuye al aumento de la violencia, debido a que los delincuentes jóvenes son, por lo general más imprudentes  en el uso de la fuerza.</w:t>
      </w:r>
    </w:p>
    <w:p w:rsidR="006942C1" w:rsidRPr="00A62BD2" w:rsidRDefault="006942C1" w:rsidP="00EE367D">
      <w:pPr>
        <w:ind w:left="709"/>
        <w:jc w:val="both"/>
        <w:rPr>
          <w:rFonts w:ascii="Arial" w:hAnsi="Arial" w:cs="Arial"/>
        </w:rPr>
      </w:pPr>
      <w:r w:rsidRPr="00A62BD2">
        <w:rPr>
          <w:rFonts w:ascii="Arial" w:hAnsi="Arial" w:cs="Arial"/>
        </w:rPr>
        <w:lastRenderedPageBreak/>
        <w:t>Es posible que los mercados locales de drogas sean el foco de crímenes violentos, a medida que los traficantes de drogas luchan por mantener sus propios territorios y clientes y las armas y la violencia se convierten en la manera más común de resolver las disputas.</w:t>
      </w:r>
    </w:p>
    <w:p w:rsidR="006942C1" w:rsidRPr="00A62BD2" w:rsidRDefault="006942C1" w:rsidP="00EE367D">
      <w:pPr>
        <w:ind w:left="709"/>
        <w:jc w:val="both"/>
        <w:rPr>
          <w:rFonts w:ascii="Arial" w:hAnsi="Arial" w:cs="Arial"/>
        </w:rPr>
      </w:pPr>
      <w:r w:rsidRPr="00A62BD2">
        <w:rPr>
          <w:rFonts w:ascii="Arial" w:hAnsi="Arial" w:cs="Arial"/>
        </w:rPr>
        <w:t>Además, es probable que la reciente historia de violencia terrorista en Lima haya moldeado y forjado actitudes de violencia entre la gente más joven.</w:t>
      </w:r>
    </w:p>
    <w:p w:rsidR="006942C1" w:rsidRPr="00A62BD2" w:rsidRDefault="006942C1" w:rsidP="00EE367D">
      <w:pPr>
        <w:ind w:left="709"/>
        <w:jc w:val="both"/>
        <w:rPr>
          <w:rFonts w:ascii="Arial" w:hAnsi="Arial" w:cs="Arial"/>
        </w:rPr>
      </w:pPr>
      <w:r w:rsidRPr="00A62BD2">
        <w:rPr>
          <w:rFonts w:ascii="Arial" w:hAnsi="Arial" w:cs="Arial"/>
        </w:rPr>
        <w:t>De ser así, las tasas de robos, asaltos y asesinatos aumentarán de manera alarmante y la sensación de inseguridad normalmente presente en la población limeña se sentirá de manera más pronunciada.</w:t>
      </w:r>
    </w:p>
    <w:p w:rsidR="006942C1" w:rsidRPr="00A62BD2" w:rsidRDefault="006942C1" w:rsidP="00EE367D">
      <w:pPr>
        <w:ind w:left="709"/>
        <w:jc w:val="both"/>
        <w:rPr>
          <w:rFonts w:ascii="Arial" w:hAnsi="Arial" w:cs="Arial"/>
        </w:rPr>
      </w:pPr>
      <w:r w:rsidRPr="00A62BD2">
        <w:rPr>
          <w:rFonts w:ascii="Arial" w:hAnsi="Arial" w:cs="Arial"/>
        </w:rPr>
        <w:t>En general, los datos sobre delincuencia en Lima son poco confiables. La VII Región de la PNP registró aproximadamente 57,000 delitos graves reportados en 2001, un número demasiado bajo para una región metropolitana de ocho millones de personas. LA ciudad de Nueva York, por ejemplo, con una población similar aproximada a aquella de Lima Metropolitana, registra más de 500,000 delitos graves reportados allá por 1990. Después de 12 años seguidos de reducción de la delincuencia, la ciudad de Nueva York aún registra alrededor de 150,000 delitos graves reportados cada año.</w:t>
      </w:r>
    </w:p>
    <w:p w:rsidR="006942C1" w:rsidRPr="00A62BD2" w:rsidRDefault="006942C1" w:rsidP="00EE367D">
      <w:pPr>
        <w:ind w:left="709"/>
        <w:jc w:val="both"/>
        <w:rPr>
          <w:rFonts w:ascii="Arial" w:hAnsi="Arial" w:cs="Arial"/>
        </w:rPr>
      </w:pPr>
      <w:r w:rsidRPr="00A62BD2">
        <w:rPr>
          <w:rFonts w:ascii="Arial" w:hAnsi="Arial" w:cs="Arial"/>
        </w:rPr>
        <w:t>Los datos de encuestas a las víctimas en Lima muestran un escenario muy diferente, de aquel mostrado en las estadísticas policiales. El INEI calculó más de 900,000 robos y hurtos en la vía pública en 1997 y alrededor de 180,000 robos con allanamiento de morada en base a sus propias encuestas. Estas cifras estimadas no incluyen los intentos fallidos o frustrados de estos delitos, los que podrían aumentar el número a cerca  de 1.3 millones de robos y hurtos en la vía pública  y más de 300,000 con allanamiento de morada. Estos números coinciden con la percepción pública generalizada en Lima de que tanto la delincuencia en la vía pública como los robos con allanamiento de morada son hechos muy comunes.</w:t>
      </w:r>
    </w:p>
    <w:p w:rsidR="006942C1" w:rsidRPr="00A62BD2" w:rsidRDefault="006942C1" w:rsidP="00EE367D">
      <w:pPr>
        <w:ind w:left="709"/>
        <w:jc w:val="both"/>
        <w:rPr>
          <w:rFonts w:ascii="Arial" w:hAnsi="Arial" w:cs="Arial"/>
        </w:rPr>
      </w:pPr>
      <w:r w:rsidRPr="00A62BD2">
        <w:rPr>
          <w:rFonts w:ascii="Arial" w:hAnsi="Arial" w:cs="Arial"/>
        </w:rPr>
        <w:t>Las encuestas del Instituto APOYO para 1998 por lo general confirman los resultados del INEI para 1997. A partir de las encuestas, Instituto APOYO calcula que en Lima Metropolitana en 1998:</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Una de tres personas mayores de 18 años fue víctima de algún asalto o hurto o intento de asalto o hurto.</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lastRenderedPageBreak/>
        <w:t>Uno de tres propietarios de vehículos sufrió el robo de su automóvil o de alguna autoparte.</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Tres de cada 10 casas fueron víctimas de robos con allanamiento de morada o intento de allanamiento.</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Sólo un pequeño porcentaje de los encuestados por APOYO dijo que había denunciado a la policía el hecho el hecho de haber sido víctima de delito:</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16 por ciento de las víctimas de robos y hurtos en la vía pública denunció el delito.</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24 por ciento de las víctimas de robos de automóviles y autopartes denunció el delito.</w:t>
      </w:r>
    </w:p>
    <w:p w:rsidR="006942C1" w:rsidRPr="00A62BD2" w:rsidRDefault="006942C1" w:rsidP="00391D3A">
      <w:pPr>
        <w:pStyle w:val="Prrafodelista"/>
        <w:numPr>
          <w:ilvl w:val="0"/>
          <w:numId w:val="4"/>
        </w:numPr>
        <w:spacing w:line="276" w:lineRule="auto"/>
        <w:ind w:left="1418" w:hanging="709"/>
        <w:jc w:val="both"/>
        <w:rPr>
          <w:rFonts w:ascii="Arial" w:hAnsi="Arial" w:cs="Arial"/>
        </w:rPr>
      </w:pPr>
      <w:r w:rsidRPr="00A62BD2">
        <w:rPr>
          <w:rFonts w:ascii="Arial" w:hAnsi="Arial" w:cs="Arial"/>
        </w:rPr>
        <w:t>38 por ciento de las víctimas de robo con allanamiento de morada denunció el delito.</w:t>
      </w:r>
    </w:p>
    <w:p w:rsidR="006942C1" w:rsidRPr="00A62BD2" w:rsidRDefault="006942C1" w:rsidP="00EE367D">
      <w:pPr>
        <w:ind w:left="709"/>
        <w:jc w:val="both"/>
        <w:rPr>
          <w:rFonts w:ascii="Arial" w:hAnsi="Arial" w:cs="Arial"/>
        </w:rPr>
      </w:pPr>
      <w:r w:rsidRPr="00A62BD2">
        <w:rPr>
          <w:rFonts w:ascii="Arial" w:hAnsi="Arial" w:cs="Arial"/>
        </w:rPr>
        <w:t>Al ser posteriormente interrogados por APOYO, muchos aseguraron no creer que alguna vez recuperarían su propiedad perdida o que los criminales serían castigados y que por este motivo no se tomaron la molestia de denunciar el delito.</w:t>
      </w:r>
    </w:p>
    <w:p w:rsidR="006942C1" w:rsidRPr="00A62BD2" w:rsidRDefault="006942C1" w:rsidP="00EE367D">
      <w:pPr>
        <w:ind w:left="709"/>
        <w:jc w:val="both"/>
        <w:rPr>
          <w:rFonts w:ascii="Arial" w:hAnsi="Arial" w:cs="Arial"/>
        </w:rPr>
      </w:pPr>
      <w:r w:rsidRPr="00A62BD2">
        <w:rPr>
          <w:rFonts w:ascii="Arial" w:hAnsi="Arial" w:cs="Arial"/>
        </w:rPr>
        <w:t>Está claro que existe muy poca confianza en que el sistema de justicia pueda capturar a los criminales, recuperar la propiedad o castigar a los delincuentes.</w:t>
      </w:r>
    </w:p>
    <w:p w:rsidR="006942C1" w:rsidRPr="00A62BD2" w:rsidRDefault="006942C1" w:rsidP="00EE367D">
      <w:pPr>
        <w:ind w:left="709"/>
        <w:jc w:val="both"/>
        <w:rPr>
          <w:rFonts w:ascii="Arial" w:hAnsi="Arial" w:cs="Arial"/>
        </w:rPr>
      </w:pPr>
      <w:r w:rsidRPr="00A62BD2">
        <w:rPr>
          <w:rFonts w:ascii="Arial" w:hAnsi="Arial" w:cs="Arial"/>
        </w:rPr>
        <w:t>Desafortunadamente, la poca disposición a denunciar el delito es una profecía que por su propia naturaleza contribuye a cumplirse.</w:t>
      </w:r>
    </w:p>
    <w:p w:rsidR="006942C1" w:rsidRPr="00A62BD2" w:rsidRDefault="006942C1" w:rsidP="00EE367D">
      <w:pPr>
        <w:ind w:left="709"/>
        <w:jc w:val="both"/>
        <w:rPr>
          <w:rFonts w:ascii="Arial" w:hAnsi="Arial" w:cs="Arial"/>
        </w:rPr>
      </w:pPr>
      <w:r w:rsidRPr="00A62BD2">
        <w:rPr>
          <w:rFonts w:ascii="Arial" w:hAnsi="Arial" w:cs="Arial"/>
        </w:rPr>
        <w:t>Si la policía sólo recibe informes de una pequeña porción de los delitos que se cometen, no podrá de ninguna manera desarrollar datos que respondan efectivamente a los patrones siempre cambiantes de la delincuencia.</w:t>
      </w:r>
    </w:p>
    <w:p w:rsidR="006942C1" w:rsidRPr="00A62BD2" w:rsidRDefault="006942C1" w:rsidP="00EE367D">
      <w:pPr>
        <w:ind w:left="709"/>
        <w:jc w:val="both"/>
        <w:rPr>
          <w:rFonts w:ascii="Arial" w:hAnsi="Arial" w:cs="Arial"/>
        </w:rPr>
      </w:pPr>
      <w:r w:rsidRPr="00A62BD2">
        <w:rPr>
          <w:rFonts w:ascii="Arial" w:hAnsi="Arial" w:cs="Arial"/>
        </w:rPr>
        <w:t>Esto es particularmente cierto en el caso de robos y hurtos en la vía pública, cuyo nivel de denuncia en Lima es extremadamente bajo, haciendo que sea casi imposible adquirir los datos actuales necesarios para planificar respuestas a los múltiples y cambiantes patrones de robo y hurto. Las bajas tasas de denuncia se traducen en una ceguera efectiva de la policía en relación a la realidad de la delincuencia en las calles.</w:t>
      </w:r>
    </w:p>
    <w:p w:rsidR="006942C1" w:rsidRPr="00A62BD2" w:rsidRDefault="006942C1" w:rsidP="00EE367D">
      <w:pPr>
        <w:ind w:left="709"/>
        <w:jc w:val="both"/>
        <w:rPr>
          <w:rFonts w:ascii="Arial" w:hAnsi="Arial" w:cs="Arial"/>
        </w:rPr>
      </w:pPr>
      <w:r w:rsidRPr="00A62BD2">
        <w:rPr>
          <w:rFonts w:ascii="Arial" w:hAnsi="Arial" w:cs="Arial"/>
        </w:rPr>
        <w:t>Asimismo según los datos, pareciera que algunas denuncias que efectúan los ciudadanos a la policía no aparecen en las estadísticas policiales finales.</w:t>
      </w:r>
      <w:r w:rsidR="00391D3A">
        <w:rPr>
          <w:rStyle w:val="Refdenotaalpie"/>
          <w:rFonts w:ascii="Arial" w:hAnsi="Arial" w:cs="Arial"/>
        </w:rPr>
        <w:footnoteReference w:id="2"/>
      </w:r>
    </w:p>
    <w:p w:rsidR="00D63AD7" w:rsidRPr="00177163" w:rsidRDefault="00D63AD7" w:rsidP="00EE367D">
      <w:pPr>
        <w:autoSpaceDE w:val="0"/>
        <w:autoSpaceDN w:val="0"/>
        <w:adjustRightInd w:val="0"/>
        <w:spacing w:after="0" w:line="240" w:lineRule="auto"/>
        <w:ind w:left="709"/>
        <w:jc w:val="both"/>
        <w:rPr>
          <w:rFonts w:ascii="Arial" w:hAnsi="Arial" w:cs="Arial"/>
        </w:rPr>
      </w:pPr>
    </w:p>
    <w:p w:rsidR="00A62BD2" w:rsidRPr="00A62BD2" w:rsidRDefault="00A62BD2" w:rsidP="00EE367D">
      <w:pPr>
        <w:autoSpaceDE w:val="0"/>
        <w:autoSpaceDN w:val="0"/>
        <w:adjustRightInd w:val="0"/>
        <w:spacing w:after="0"/>
        <w:ind w:left="709"/>
        <w:jc w:val="both"/>
        <w:rPr>
          <w:rFonts w:ascii="Arial" w:hAnsi="Arial" w:cs="Arial"/>
          <w:b/>
          <w:u w:val="single"/>
        </w:rPr>
      </w:pPr>
      <w:r w:rsidRPr="00A62BD2">
        <w:rPr>
          <w:rFonts w:ascii="Arial" w:hAnsi="Arial" w:cs="Arial"/>
          <w:b/>
          <w:u w:val="single"/>
        </w:rPr>
        <w:t xml:space="preserve">A Nivel  </w:t>
      </w:r>
      <w:r>
        <w:rPr>
          <w:rFonts w:ascii="Arial" w:hAnsi="Arial" w:cs="Arial"/>
          <w:b/>
          <w:u w:val="single"/>
        </w:rPr>
        <w:t>Distrit</w:t>
      </w:r>
      <w:r w:rsidRPr="00A62BD2">
        <w:rPr>
          <w:rFonts w:ascii="Arial" w:hAnsi="Arial" w:cs="Arial"/>
          <w:b/>
          <w:u w:val="single"/>
        </w:rPr>
        <w:t>al</w:t>
      </w:r>
    </w:p>
    <w:p w:rsidR="00F809CB" w:rsidRPr="00F809CB" w:rsidRDefault="00F809CB" w:rsidP="00EE367D">
      <w:pPr>
        <w:spacing w:after="0"/>
        <w:ind w:left="709"/>
        <w:contextualSpacing/>
        <w:jc w:val="both"/>
        <w:rPr>
          <w:rFonts w:ascii="Arial" w:eastAsia="Times New Roman" w:hAnsi="Arial" w:cs="Arial"/>
          <w:b/>
          <w:lang w:val="es-ES_tradnl" w:eastAsia="es-ES_tradnl"/>
        </w:rPr>
      </w:pPr>
    </w:p>
    <w:p w:rsidR="00F809CB" w:rsidRPr="00F809CB" w:rsidRDefault="00F809CB" w:rsidP="00EE367D">
      <w:pPr>
        <w:tabs>
          <w:tab w:val="left" w:pos="1134"/>
        </w:tabs>
        <w:spacing w:after="0"/>
        <w:ind w:left="709"/>
        <w:jc w:val="both"/>
        <w:rPr>
          <w:rFonts w:ascii="Arial" w:hAnsi="Arial" w:cs="Arial"/>
          <w:b/>
          <w:u w:val="single"/>
        </w:rPr>
      </w:pPr>
      <w:r w:rsidRPr="00F809CB">
        <w:rPr>
          <w:rFonts w:ascii="Arial" w:hAnsi="Arial" w:cs="Arial"/>
          <w:b/>
          <w:u w:val="single"/>
        </w:rPr>
        <w:t xml:space="preserve">PERCEPCION DE LA SEGURIDAD CIUDADANA Y VICTIMIZACION EN EL DISTRITO </w:t>
      </w:r>
    </w:p>
    <w:p w:rsidR="00F809CB" w:rsidRPr="00F809CB" w:rsidRDefault="00F809CB" w:rsidP="00EE367D">
      <w:pPr>
        <w:tabs>
          <w:tab w:val="left" w:pos="1134"/>
        </w:tabs>
        <w:spacing w:after="0"/>
        <w:ind w:left="709"/>
        <w:jc w:val="both"/>
        <w:rPr>
          <w:rFonts w:ascii="Arial" w:hAnsi="Arial" w:cs="Arial"/>
        </w:rPr>
      </w:pPr>
    </w:p>
    <w:p w:rsidR="00F809CB" w:rsidRPr="00F809CB" w:rsidRDefault="00F809CB" w:rsidP="00EE367D">
      <w:pPr>
        <w:tabs>
          <w:tab w:val="left" w:pos="1134"/>
        </w:tabs>
        <w:spacing w:after="0"/>
        <w:ind w:left="709"/>
        <w:jc w:val="both"/>
        <w:rPr>
          <w:rFonts w:ascii="Arial" w:hAnsi="Arial" w:cs="Arial"/>
        </w:rPr>
      </w:pPr>
      <w:r w:rsidRPr="00F809CB">
        <w:rPr>
          <w:rFonts w:ascii="Arial" w:hAnsi="Arial" w:cs="Arial"/>
        </w:rPr>
        <w:t xml:space="preserve">La violencia tiene dos dimensiones claramente diferenciadas e interrelacionadas: la inseguridad que es la dimensión que hace referencia a los hechos concretos de violencia objetiva producidos o, lo que es lo mismo, la falta de seguridad. Y la percepción de inseguridad que hace relación a la sensación de temor y que tiene que ver con el ámbito subjetivo de la construcción social del miedo generado por la violencia directa o indirecta. </w:t>
      </w:r>
    </w:p>
    <w:p w:rsidR="00F809CB" w:rsidRPr="00F809CB" w:rsidRDefault="00F809CB" w:rsidP="00EE367D">
      <w:pPr>
        <w:tabs>
          <w:tab w:val="left" w:pos="1134"/>
        </w:tabs>
        <w:spacing w:after="0"/>
        <w:ind w:left="709"/>
        <w:jc w:val="both"/>
        <w:rPr>
          <w:rFonts w:ascii="Arial" w:hAnsi="Arial" w:cs="Arial"/>
        </w:rPr>
      </w:pPr>
    </w:p>
    <w:p w:rsidR="00F809CB" w:rsidRPr="00F809CB" w:rsidRDefault="00F809CB" w:rsidP="00EE367D">
      <w:pPr>
        <w:tabs>
          <w:tab w:val="left" w:pos="1134"/>
        </w:tabs>
        <w:spacing w:after="0"/>
        <w:ind w:left="709"/>
        <w:jc w:val="both"/>
        <w:rPr>
          <w:rFonts w:ascii="Arial" w:hAnsi="Arial" w:cs="Arial"/>
        </w:rPr>
      </w:pPr>
      <w:r w:rsidRPr="00F809CB">
        <w:rPr>
          <w:rFonts w:ascii="Arial" w:hAnsi="Arial" w:cs="Arial"/>
        </w:rPr>
        <w:t xml:space="preserve">Es en esta segunda dimensión de la violencia que hay que detenerse a pensar porque es poco lo que se ha hecho por conocerla y para actuar sobre ella. Se trata de un imaginario complejo construido socialmente, que se caracteriza por existir antes de que se produzca un hecho de violencia (probabilidad de ocurrencia), pero también después de ocurrido (por el temor de que pueda volver a suceder). Es anterior, en la medida en que existe el temor de que se produzca un acto violento sin haberlo vivido directamente y, puede ser posterior porque el miedo nace de la socialización de un hecho de violencia ocurrido a otra persona. </w:t>
      </w:r>
    </w:p>
    <w:p w:rsidR="00F809CB" w:rsidRPr="00F809CB" w:rsidRDefault="00F809CB" w:rsidP="00EE367D">
      <w:pPr>
        <w:tabs>
          <w:tab w:val="left" w:pos="1418"/>
        </w:tabs>
        <w:spacing w:after="0"/>
        <w:ind w:left="709"/>
        <w:jc w:val="both"/>
        <w:rPr>
          <w:rFonts w:ascii="Arial" w:hAnsi="Arial" w:cs="Arial"/>
        </w:rPr>
      </w:pPr>
    </w:p>
    <w:p w:rsidR="00F809CB" w:rsidRPr="00F809CB" w:rsidRDefault="00F809CB" w:rsidP="00EE367D">
      <w:pPr>
        <w:spacing w:after="0"/>
        <w:ind w:left="709"/>
        <w:jc w:val="both"/>
        <w:rPr>
          <w:rFonts w:ascii="Arial" w:hAnsi="Arial" w:cs="Arial"/>
        </w:rPr>
      </w:pPr>
      <w:r w:rsidRPr="00F809CB">
        <w:rPr>
          <w:rFonts w:ascii="Arial" w:hAnsi="Arial" w:cs="Arial"/>
        </w:rPr>
        <w:t>Para conocer la evolución de la Percepción de Seguridad en el distrito y la Victimización real, realizaremos una comparación a los resultados obtenidos de cuatro encuestas de victimización que se han realizado en el distrito y que a continuación describimos:</w:t>
      </w:r>
    </w:p>
    <w:p w:rsidR="00F809CB" w:rsidRPr="00F809CB" w:rsidRDefault="00F809CB" w:rsidP="00EE367D">
      <w:pPr>
        <w:tabs>
          <w:tab w:val="left" w:pos="1418"/>
        </w:tabs>
        <w:spacing w:after="0"/>
        <w:ind w:left="709"/>
        <w:jc w:val="both"/>
        <w:rPr>
          <w:rFonts w:ascii="Arial" w:hAnsi="Arial" w:cs="Arial"/>
        </w:rPr>
      </w:pPr>
    </w:p>
    <w:p w:rsidR="00F809CB" w:rsidRPr="00F809CB" w:rsidRDefault="00F809CB" w:rsidP="00DD0F48">
      <w:pPr>
        <w:numPr>
          <w:ilvl w:val="0"/>
          <w:numId w:val="2"/>
        </w:numPr>
        <w:spacing w:after="0" w:line="240" w:lineRule="auto"/>
        <w:ind w:left="1418" w:hanging="709"/>
        <w:jc w:val="both"/>
        <w:rPr>
          <w:rFonts w:ascii="Arial" w:hAnsi="Arial" w:cs="Arial"/>
        </w:rPr>
      </w:pPr>
      <w:r w:rsidRPr="00F809CB">
        <w:rPr>
          <w:rFonts w:ascii="Arial" w:hAnsi="Arial" w:cs="Arial"/>
        </w:rPr>
        <w:t xml:space="preserve">Encuesta de Victimización y Criminalidad en el distrito de Pueblo Libre, realizada en el mes de Febrero del 2007 por la Consultora CIT Perú por encargo de la Municipalidad de Pueblo Libre. </w:t>
      </w:r>
    </w:p>
    <w:p w:rsidR="00F809CB" w:rsidRPr="00F809CB" w:rsidRDefault="00F809CB" w:rsidP="00EE367D">
      <w:pPr>
        <w:spacing w:after="0"/>
        <w:ind w:left="709"/>
        <w:jc w:val="both"/>
        <w:rPr>
          <w:rFonts w:ascii="Arial" w:hAnsi="Arial" w:cs="Arial"/>
        </w:rPr>
      </w:pPr>
    </w:p>
    <w:p w:rsidR="00F809CB" w:rsidRPr="00F809CB" w:rsidRDefault="00F809CB" w:rsidP="00DD0F48">
      <w:pPr>
        <w:numPr>
          <w:ilvl w:val="0"/>
          <w:numId w:val="2"/>
        </w:numPr>
        <w:spacing w:after="0" w:line="240" w:lineRule="auto"/>
        <w:ind w:left="1418" w:hanging="709"/>
        <w:jc w:val="both"/>
        <w:rPr>
          <w:rFonts w:ascii="Arial" w:hAnsi="Arial" w:cs="Arial"/>
        </w:rPr>
      </w:pPr>
      <w:r w:rsidRPr="00F809CB">
        <w:rPr>
          <w:rFonts w:ascii="Arial" w:hAnsi="Arial" w:cs="Arial"/>
        </w:rPr>
        <w:t>Primera Encuesta Metropolitana del Victimización 2011, realizada por CIUDAD NUESTRA entre el 21 de Enero y el 25 de Marzo del 2011.</w:t>
      </w:r>
    </w:p>
    <w:p w:rsidR="00F809CB" w:rsidRPr="00F809CB" w:rsidRDefault="00F809CB" w:rsidP="00EE367D">
      <w:pPr>
        <w:spacing w:after="0"/>
        <w:ind w:left="709"/>
        <w:jc w:val="both"/>
        <w:rPr>
          <w:rFonts w:ascii="Arial" w:hAnsi="Arial" w:cs="Arial"/>
        </w:rPr>
      </w:pPr>
    </w:p>
    <w:p w:rsidR="00F809CB" w:rsidRPr="00F809CB" w:rsidRDefault="00F809CB" w:rsidP="00DD0F48">
      <w:pPr>
        <w:numPr>
          <w:ilvl w:val="0"/>
          <w:numId w:val="2"/>
        </w:numPr>
        <w:spacing w:after="0" w:line="240" w:lineRule="auto"/>
        <w:ind w:left="1418" w:hanging="709"/>
        <w:jc w:val="both"/>
        <w:rPr>
          <w:rFonts w:ascii="Arial" w:hAnsi="Arial" w:cs="Arial"/>
        </w:rPr>
      </w:pPr>
      <w:r w:rsidRPr="00F809CB">
        <w:rPr>
          <w:rFonts w:ascii="Arial" w:hAnsi="Arial" w:cs="Arial"/>
        </w:rPr>
        <w:t xml:space="preserve">Encuesta Percepción sobre Seguridad Ciudadana 2011, realizada por encargo del CODISEC Pueblo Libre en Diciembre del 2011. </w:t>
      </w:r>
    </w:p>
    <w:p w:rsidR="00F809CB" w:rsidRPr="00F809CB" w:rsidRDefault="00F809CB" w:rsidP="00EE367D">
      <w:pPr>
        <w:spacing w:after="0"/>
        <w:ind w:left="709"/>
        <w:jc w:val="both"/>
        <w:rPr>
          <w:rFonts w:ascii="Arial" w:hAnsi="Arial" w:cs="Arial"/>
        </w:rPr>
      </w:pPr>
    </w:p>
    <w:p w:rsidR="00F809CB" w:rsidRPr="00F809CB" w:rsidRDefault="00F809CB" w:rsidP="00DD0F48">
      <w:pPr>
        <w:numPr>
          <w:ilvl w:val="0"/>
          <w:numId w:val="2"/>
        </w:numPr>
        <w:spacing w:after="0" w:line="240" w:lineRule="auto"/>
        <w:ind w:left="1418" w:hanging="709"/>
        <w:jc w:val="both"/>
        <w:rPr>
          <w:rFonts w:ascii="Arial" w:hAnsi="Arial" w:cs="Arial"/>
        </w:rPr>
      </w:pPr>
      <w:r w:rsidRPr="00F809CB">
        <w:rPr>
          <w:rFonts w:ascii="Arial" w:hAnsi="Arial" w:cs="Arial"/>
        </w:rPr>
        <w:lastRenderedPageBreak/>
        <w:t xml:space="preserve">Segunda Encuesta Metropolitana del Victimización 2012, realizada por CIUDAD NUESTRA entre el 11 de Febrero y el 03 de Mayo del 2012. </w:t>
      </w:r>
    </w:p>
    <w:p w:rsidR="00F809CB" w:rsidRPr="00F809CB" w:rsidRDefault="00F809CB" w:rsidP="00EE367D">
      <w:pPr>
        <w:tabs>
          <w:tab w:val="left" w:pos="1843"/>
        </w:tabs>
        <w:spacing w:after="0"/>
        <w:ind w:left="709"/>
        <w:jc w:val="both"/>
        <w:rPr>
          <w:rFonts w:ascii="Arial" w:hAnsi="Arial" w:cs="Arial"/>
        </w:rPr>
      </w:pPr>
    </w:p>
    <w:p w:rsidR="00F809CB" w:rsidRPr="00F809CB" w:rsidRDefault="00F809CB" w:rsidP="00DD0F48">
      <w:pPr>
        <w:spacing w:after="0"/>
        <w:ind w:firstLine="708"/>
        <w:jc w:val="both"/>
        <w:rPr>
          <w:rFonts w:ascii="Arial" w:hAnsi="Arial" w:cs="Arial"/>
          <w:b/>
          <w:u w:val="single"/>
        </w:rPr>
      </w:pPr>
      <w:r w:rsidRPr="00F809CB">
        <w:rPr>
          <w:rFonts w:ascii="Arial" w:hAnsi="Arial" w:cs="Arial"/>
          <w:b/>
          <w:u w:val="single"/>
        </w:rPr>
        <w:t xml:space="preserve">PERCEPCION DE INSEGURIDAD </w:t>
      </w:r>
    </w:p>
    <w:p w:rsidR="00F809CB" w:rsidRPr="00F809CB" w:rsidRDefault="00F809CB" w:rsidP="00177163">
      <w:pPr>
        <w:tabs>
          <w:tab w:val="left" w:pos="1843"/>
        </w:tabs>
        <w:spacing w:after="0"/>
        <w:ind w:left="1843"/>
        <w:jc w:val="both"/>
        <w:rPr>
          <w:rFonts w:ascii="Arial" w:hAnsi="Arial" w:cs="Arial"/>
        </w:rPr>
      </w:pPr>
    </w:p>
    <w:tbl>
      <w:tblPr>
        <w:tblStyle w:val="Tablaconcuadrcula"/>
        <w:tblW w:w="0" w:type="auto"/>
        <w:tblInd w:w="2529" w:type="dxa"/>
        <w:tblLook w:val="04A0" w:firstRow="1" w:lastRow="0" w:firstColumn="1" w:lastColumn="0" w:noHBand="0" w:noVBand="1"/>
      </w:tblPr>
      <w:tblGrid>
        <w:gridCol w:w="2943"/>
        <w:gridCol w:w="851"/>
      </w:tblGrid>
      <w:tr w:rsidR="00F809CB" w:rsidRPr="00F809CB" w:rsidTr="00E6145E">
        <w:tc>
          <w:tcPr>
            <w:tcW w:w="2943" w:type="dxa"/>
            <w:shd w:val="clear" w:color="auto" w:fill="DDD9C3" w:themeFill="background2" w:themeFillShade="E6"/>
          </w:tcPr>
          <w:p w:rsidR="00F809CB" w:rsidRPr="00F809CB" w:rsidRDefault="00F809CB" w:rsidP="00177163">
            <w:pPr>
              <w:tabs>
                <w:tab w:val="left" w:pos="1843"/>
              </w:tabs>
              <w:jc w:val="both"/>
              <w:rPr>
                <w:rFonts w:ascii="Arial" w:hAnsi="Arial" w:cs="Arial"/>
                <w:b/>
              </w:rPr>
            </w:pPr>
            <w:r w:rsidRPr="00F809CB">
              <w:rPr>
                <w:rFonts w:ascii="Arial" w:hAnsi="Arial" w:cs="Arial"/>
                <w:b/>
              </w:rPr>
              <w:t xml:space="preserve">Encuesta </w:t>
            </w:r>
          </w:p>
        </w:tc>
        <w:tc>
          <w:tcPr>
            <w:tcW w:w="851" w:type="dxa"/>
            <w:shd w:val="clear" w:color="auto" w:fill="DDD9C3" w:themeFill="background2" w:themeFillShade="E6"/>
          </w:tcPr>
          <w:p w:rsidR="00F809CB" w:rsidRPr="00F809CB" w:rsidRDefault="00F809CB" w:rsidP="00177163">
            <w:pPr>
              <w:tabs>
                <w:tab w:val="left" w:pos="1843"/>
              </w:tabs>
              <w:jc w:val="both"/>
              <w:rPr>
                <w:rFonts w:ascii="Arial" w:hAnsi="Arial" w:cs="Arial"/>
                <w:b/>
              </w:rPr>
            </w:pPr>
            <w:r w:rsidRPr="00F809CB">
              <w:rPr>
                <w:rFonts w:ascii="Arial" w:hAnsi="Arial" w:cs="Arial"/>
                <w:b/>
              </w:rPr>
              <w:t>%</w:t>
            </w:r>
          </w:p>
        </w:tc>
      </w:tr>
      <w:tr w:rsidR="00F809CB" w:rsidRPr="00F809CB" w:rsidTr="00E6145E">
        <w:tc>
          <w:tcPr>
            <w:tcW w:w="2943"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CIT PERU 2007</w:t>
            </w:r>
          </w:p>
        </w:tc>
        <w:tc>
          <w:tcPr>
            <w:tcW w:w="851"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70.0</w:t>
            </w:r>
          </w:p>
        </w:tc>
      </w:tr>
      <w:tr w:rsidR="00F809CB" w:rsidRPr="00F809CB" w:rsidTr="00E6145E">
        <w:tc>
          <w:tcPr>
            <w:tcW w:w="2943"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CIUDAD NUESTRA 2011</w:t>
            </w:r>
          </w:p>
        </w:tc>
        <w:tc>
          <w:tcPr>
            <w:tcW w:w="851"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52.9</w:t>
            </w:r>
          </w:p>
        </w:tc>
      </w:tr>
      <w:tr w:rsidR="00F809CB" w:rsidRPr="00F809CB" w:rsidTr="00E6145E">
        <w:tc>
          <w:tcPr>
            <w:tcW w:w="2943"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CIUDAD NUESTRA 2012</w:t>
            </w:r>
          </w:p>
        </w:tc>
        <w:tc>
          <w:tcPr>
            <w:tcW w:w="851" w:type="dxa"/>
            <w:shd w:val="clear" w:color="auto" w:fill="DDD9C3" w:themeFill="background2" w:themeFillShade="E6"/>
          </w:tcPr>
          <w:p w:rsidR="00F809CB" w:rsidRPr="00F809CB" w:rsidRDefault="00F809CB" w:rsidP="00177163">
            <w:pPr>
              <w:tabs>
                <w:tab w:val="left" w:pos="1843"/>
              </w:tabs>
              <w:jc w:val="both"/>
              <w:rPr>
                <w:rFonts w:ascii="Arial" w:hAnsi="Arial" w:cs="Arial"/>
              </w:rPr>
            </w:pPr>
            <w:r w:rsidRPr="00F809CB">
              <w:rPr>
                <w:rFonts w:ascii="Arial" w:hAnsi="Arial" w:cs="Arial"/>
              </w:rPr>
              <w:t>62.6</w:t>
            </w:r>
          </w:p>
        </w:tc>
      </w:tr>
    </w:tbl>
    <w:p w:rsidR="00F809CB" w:rsidRPr="00F809CB" w:rsidRDefault="00F809CB" w:rsidP="00177163">
      <w:pPr>
        <w:tabs>
          <w:tab w:val="left" w:pos="1843"/>
        </w:tabs>
        <w:spacing w:after="0" w:line="240" w:lineRule="auto"/>
        <w:ind w:left="1843"/>
        <w:jc w:val="both"/>
        <w:rPr>
          <w:rFonts w:ascii="Arial" w:hAnsi="Arial" w:cs="Arial"/>
        </w:rPr>
      </w:pPr>
    </w:p>
    <w:p w:rsidR="00F809CB" w:rsidRPr="00F809CB" w:rsidRDefault="00F809CB" w:rsidP="00177163">
      <w:pPr>
        <w:tabs>
          <w:tab w:val="left" w:pos="1843"/>
        </w:tabs>
        <w:spacing w:after="0" w:line="240" w:lineRule="auto"/>
        <w:ind w:left="1843"/>
        <w:jc w:val="both"/>
        <w:rPr>
          <w:rFonts w:ascii="Arial" w:hAnsi="Arial" w:cs="Arial"/>
        </w:rPr>
      </w:pPr>
      <w:r w:rsidRPr="00F809CB">
        <w:rPr>
          <w:rFonts w:ascii="Arial" w:hAnsi="Arial" w:cs="Arial"/>
          <w:noProof/>
          <w:shd w:val="clear" w:color="auto" w:fill="C4BC96" w:themeFill="background2" w:themeFillShade="BF"/>
          <w:lang w:eastAsia="es-PE"/>
        </w:rPr>
        <w:drawing>
          <wp:anchor distT="0" distB="0" distL="114300" distR="114300" simplePos="0" relativeHeight="251659264" behindDoc="0" locked="0" layoutInCell="1" allowOverlap="1" wp14:anchorId="0AB38DD6" wp14:editId="2554FCCC">
            <wp:simplePos x="0" y="0"/>
            <wp:positionH relativeFrom="column">
              <wp:posOffset>1224915</wp:posOffset>
            </wp:positionH>
            <wp:positionV relativeFrom="paragraph">
              <wp:posOffset>109220</wp:posOffset>
            </wp:positionV>
            <wp:extent cx="3971925" cy="1685925"/>
            <wp:effectExtent l="0" t="0" r="9525" b="9525"/>
            <wp:wrapNone/>
            <wp:docPr id="1" name="Gráfico 1" title="CVCV"/>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809CB" w:rsidRPr="00F809CB" w:rsidRDefault="00F809CB" w:rsidP="00177163">
      <w:pPr>
        <w:tabs>
          <w:tab w:val="left" w:pos="1843"/>
        </w:tabs>
        <w:spacing w:after="0" w:line="240" w:lineRule="auto"/>
        <w:ind w:left="1843"/>
        <w:jc w:val="both"/>
        <w:rPr>
          <w:rFonts w:ascii="Arial" w:hAnsi="Arial" w:cs="Arial"/>
        </w:rPr>
      </w:pPr>
    </w:p>
    <w:p w:rsidR="00F809CB" w:rsidRPr="00F809CB" w:rsidRDefault="00F809CB" w:rsidP="00177163">
      <w:pPr>
        <w:tabs>
          <w:tab w:val="left" w:pos="1843"/>
        </w:tabs>
        <w:spacing w:after="0" w:line="240" w:lineRule="auto"/>
        <w:ind w:left="1843"/>
        <w:jc w:val="both"/>
        <w:rPr>
          <w:rFonts w:ascii="Arial" w:hAnsi="Arial" w:cs="Arial"/>
        </w:rPr>
      </w:pPr>
    </w:p>
    <w:p w:rsidR="00F809CB" w:rsidRPr="00F809CB" w:rsidRDefault="00F809CB" w:rsidP="00177163">
      <w:pPr>
        <w:tabs>
          <w:tab w:val="left" w:pos="1843"/>
        </w:tabs>
        <w:spacing w:after="0" w:line="240" w:lineRule="auto"/>
        <w:ind w:left="1843"/>
        <w:jc w:val="both"/>
        <w:rPr>
          <w:rFonts w:ascii="Arial" w:hAnsi="Arial" w:cs="Arial"/>
        </w:rPr>
      </w:pPr>
    </w:p>
    <w:p w:rsidR="00F809CB" w:rsidRDefault="00F809CB" w:rsidP="00177163">
      <w:pPr>
        <w:tabs>
          <w:tab w:val="left" w:pos="1843"/>
        </w:tabs>
        <w:spacing w:after="0" w:line="240" w:lineRule="auto"/>
        <w:ind w:left="1843"/>
        <w:jc w:val="both"/>
        <w:rPr>
          <w:rFonts w:ascii="Arial" w:hAnsi="Arial" w:cs="Arial"/>
        </w:rPr>
      </w:pPr>
    </w:p>
    <w:p w:rsidR="00D63AD7" w:rsidRDefault="00D63AD7" w:rsidP="00177163">
      <w:pPr>
        <w:tabs>
          <w:tab w:val="left" w:pos="1843"/>
        </w:tabs>
        <w:spacing w:after="0" w:line="240" w:lineRule="auto"/>
        <w:ind w:left="1843"/>
        <w:jc w:val="both"/>
        <w:rPr>
          <w:rFonts w:ascii="Arial" w:hAnsi="Arial" w:cs="Arial"/>
        </w:rPr>
      </w:pPr>
    </w:p>
    <w:p w:rsidR="00D63AD7" w:rsidRDefault="00D63AD7" w:rsidP="00177163">
      <w:pPr>
        <w:tabs>
          <w:tab w:val="left" w:pos="1843"/>
        </w:tabs>
        <w:spacing w:after="0" w:line="240" w:lineRule="auto"/>
        <w:ind w:left="1843"/>
        <w:jc w:val="both"/>
        <w:rPr>
          <w:rFonts w:ascii="Arial" w:hAnsi="Arial" w:cs="Arial"/>
        </w:rPr>
      </w:pPr>
    </w:p>
    <w:p w:rsidR="00D63AD7" w:rsidRDefault="00D63AD7" w:rsidP="00177163">
      <w:pPr>
        <w:tabs>
          <w:tab w:val="left" w:pos="1843"/>
        </w:tabs>
        <w:spacing w:after="0" w:line="240" w:lineRule="auto"/>
        <w:ind w:left="1843"/>
        <w:jc w:val="both"/>
        <w:rPr>
          <w:rFonts w:ascii="Arial" w:hAnsi="Arial" w:cs="Arial"/>
        </w:rPr>
      </w:pPr>
    </w:p>
    <w:p w:rsidR="00D63AD7" w:rsidRDefault="00D63AD7" w:rsidP="00177163">
      <w:pPr>
        <w:tabs>
          <w:tab w:val="left" w:pos="1843"/>
        </w:tabs>
        <w:spacing w:after="0" w:line="240" w:lineRule="auto"/>
        <w:ind w:left="1843"/>
        <w:jc w:val="both"/>
        <w:rPr>
          <w:rFonts w:ascii="Arial" w:hAnsi="Arial" w:cs="Arial"/>
        </w:rPr>
      </w:pPr>
    </w:p>
    <w:p w:rsidR="00D63AD7" w:rsidRDefault="00D63AD7" w:rsidP="00177163">
      <w:pPr>
        <w:tabs>
          <w:tab w:val="left" w:pos="1843"/>
        </w:tabs>
        <w:spacing w:after="0" w:line="240" w:lineRule="auto"/>
        <w:ind w:left="1843"/>
        <w:jc w:val="both"/>
        <w:rPr>
          <w:rFonts w:ascii="Arial" w:hAnsi="Arial" w:cs="Arial"/>
        </w:rPr>
      </w:pPr>
    </w:p>
    <w:p w:rsidR="00D63AD7" w:rsidRPr="00F809CB" w:rsidRDefault="00D63AD7" w:rsidP="00177163">
      <w:pPr>
        <w:tabs>
          <w:tab w:val="left" w:pos="1843"/>
        </w:tabs>
        <w:spacing w:after="0" w:line="240" w:lineRule="auto"/>
        <w:ind w:left="1843"/>
        <w:jc w:val="both"/>
        <w:rPr>
          <w:rFonts w:ascii="Arial" w:hAnsi="Arial" w:cs="Arial"/>
        </w:rPr>
      </w:pPr>
    </w:p>
    <w:p w:rsidR="00F809CB" w:rsidRPr="00F809CB" w:rsidRDefault="00F809CB" w:rsidP="00177163">
      <w:pPr>
        <w:tabs>
          <w:tab w:val="left" w:pos="1843"/>
        </w:tabs>
        <w:spacing w:after="0" w:line="240" w:lineRule="auto"/>
        <w:ind w:left="1843"/>
        <w:jc w:val="both"/>
        <w:rPr>
          <w:rFonts w:ascii="Arial" w:hAnsi="Arial" w:cs="Arial"/>
        </w:rPr>
      </w:pPr>
    </w:p>
    <w:p w:rsidR="004309FE" w:rsidRDefault="004309FE" w:rsidP="00DD0F48">
      <w:pPr>
        <w:tabs>
          <w:tab w:val="left" w:pos="1134"/>
        </w:tabs>
        <w:spacing w:after="0"/>
        <w:ind w:left="708"/>
        <w:jc w:val="both"/>
        <w:rPr>
          <w:rFonts w:ascii="Arial" w:hAnsi="Arial" w:cs="Arial"/>
        </w:rPr>
      </w:pPr>
    </w:p>
    <w:p w:rsidR="00F809CB" w:rsidRDefault="00F809CB" w:rsidP="00DD0F48">
      <w:pPr>
        <w:tabs>
          <w:tab w:val="left" w:pos="1134"/>
        </w:tabs>
        <w:spacing w:after="0"/>
        <w:ind w:left="708"/>
        <w:jc w:val="both"/>
        <w:rPr>
          <w:rFonts w:ascii="Arial" w:hAnsi="Arial" w:cs="Arial"/>
        </w:rPr>
      </w:pPr>
      <w:r w:rsidRPr="00F809CB">
        <w:rPr>
          <w:rFonts w:ascii="Arial" w:hAnsi="Arial" w:cs="Arial"/>
        </w:rPr>
        <w:t>Los gráficos nos muestran que si bien en el año 2011 se había disminuido considerablemente la percepción de inseguridad en el distrito con relación al 2007, para el año 2012 está vuelve a incrementarse en casi un 10% lo cual es una cifra bastante preocupante, por lo que las actividades del presente plan deben estar dirigidas a disminuir esta percepción de inseguridad y volver a generar confianza en sus autoridades por parte del vecino de Pueblo Libre.</w:t>
      </w:r>
    </w:p>
    <w:p w:rsidR="00E93616" w:rsidRDefault="00E93616" w:rsidP="00DD0F48">
      <w:pPr>
        <w:tabs>
          <w:tab w:val="left" w:pos="1134"/>
        </w:tabs>
        <w:spacing w:after="0"/>
        <w:ind w:left="708"/>
        <w:jc w:val="both"/>
        <w:rPr>
          <w:rFonts w:ascii="Arial" w:hAnsi="Arial" w:cs="Arial"/>
        </w:rPr>
      </w:pPr>
    </w:p>
    <w:p w:rsidR="00E93616" w:rsidRPr="00F809CB" w:rsidRDefault="00E93616" w:rsidP="00DD0F48">
      <w:pPr>
        <w:tabs>
          <w:tab w:val="left" w:pos="1134"/>
        </w:tabs>
        <w:spacing w:after="0"/>
        <w:ind w:left="708"/>
        <w:jc w:val="both"/>
        <w:rPr>
          <w:rFonts w:ascii="Arial" w:hAnsi="Arial" w:cs="Arial"/>
        </w:rPr>
      </w:pPr>
    </w:p>
    <w:p w:rsidR="00F809CB" w:rsidRDefault="00DD0F48" w:rsidP="00DD0F48">
      <w:pPr>
        <w:tabs>
          <w:tab w:val="left" w:pos="709"/>
          <w:tab w:val="left" w:pos="1843"/>
        </w:tabs>
        <w:spacing w:after="0"/>
        <w:jc w:val="both"/>
        <w:rPr>
          <w:rFonts w:ascii="Arial" w:hAnsi="Arial" w:cs="Arial"/>
          <w:b/>
          <w:bCs/>
        </w:rPr>
      </w:pPr>
      <w:r>
        <w:rPr>
          <w:rFonts w:ascii="Arial" w:hAnsi="Arial" w:cs="Arial"/>
          <w:b/>
          <w:bCs/>
        </w:rPr>
        <w:tab/>
      </w:r>
      <w:r w:rsidR="00F809CB" w:rsidRPr="00F809CB">
        <w:rPr>
          <w:rFonts w:ascii="Arial" w:hAnsi="Arial" w:cs="Arial"/>
          <w:b/>
          <w:bCs/>
        </w:rPr>
        <w:t>VICTIMIZACIÓN REAL</w:t>
      </w:r>
    </w:p>
    <w:p w:rsidR="00F809CB" w:rsidRDefault="00C92EC5" w:rsidP="00177163">
      <w:pPr>
        <w:tabs>
          <w:tab w:val="left" w:pos="1843"/>
        </w:tabs>
        <w:spacing w:after="0" w:line="240" w:lineRule="auto"/>
        <w:ind w:left="1843"/>
        <w:jc w:val="both"/>
        <w:rPr>
          <w:rFonts w:ascii="Arial" w:hAnsi="Arial" w:cs="Arial"/>
        </w:rPr>
      </w:pPr>
      <w:r w:rsidRPr="00F809CB">
        <w:rPr>
          <w:rFonts w:ascii="Arial" w:hAnsi="Arial" w:cs="Arial"/>
          <w:noProof/>
          <w:shd w:val="clear" w:color="auto" w:fill="C4BC96" w:themeFill="background2" w:themeFillShade="BF"/>
          <w:lang w:eastAsia="es-PE"/>
        </w:rPr>
        <w:drawing>
          <wp:anchor distT="0" distB="0" distL="114300" distR="114300" simplePos="0" relativeHeight="251660288" behindDoc="0" locked="0" layoutInCell="1" allowOverlap="1" wp14:anchorId="0990E94E" wp14:editId="1752FACE">
            <wp:simplePos x="0" y="0"/>
            <wp:positionH relativeFrom="column">
              <wp:posOffset>1223645</wp:posOffset>
            </wp:positionH>
            <wp:positionV relativeFrom="paragraph">
              <wp:posOffset>66675</wp:posOffset>
            </wp:positionV>
            <wp:extent cx="3971925" cy="1685925"/>
            <wp:effectExtent l="0" t="0" r="9525" b="9525"/>
            <wp:wrapNone/>
            <wp:docPr id="2" name="Gráfico 2" title="CVCV"/>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B31C8" w:rsidRDefault="004B31C8" w:rsidP="00177163">
      <w:pPr>
        <w:tabs>
          <w:tab w:val="left" w:pos="1843"/>
        </w:tabs>
        <w:spacing w:after="0" w:line="240" w:lineRule="auto"/>
        <w:ind w:left="1843"/>
        <w:jc w:val="both"/>
        <w:rPr>
          <w:rFonts w:ascii="Arial" w:hAnsi="Arial" w:cs="Arial"/>
        </w:rPr>
      </w:pPr>
    </w:p>
    <w:p w:rsidR="004B31C8" w:rsidRPr="00F809CB" w:rsidRDefault="004B31C8" w:rsidP="00177163">
      <w:pPr>
        <w:tabs>
          <w:tab w:val="left" w:pos="1843"/>
        </w:tabs>
        <w:spacing w:after="0" w:line="240" w:lineRule="auto"/>
        <w:ind w:left="1843"/>
        <w:jc w:val="both"/>
        <w:rPr>
          <w:rFonts w:ascii="Arial" w:hAnsi="Arial" w:cs="Arial"/>
        </w:rPr>
      </w:pPr>
    </w:p>
    <w:tbl>
      <w:tblPr>
        <w:tblStyle w:val="Tablaconcuadrcula"/>
        <w:tblW w:w="0" w:type="auto"/>
        <w:tblInd w:w="2529" w:type="dxa"/>
        <w:shd w:val="clear" w:color="auto" w:fill="DBE5F1" w:themeFill="accent1" w:themeFillTint="33"/>
        <w:tblLook w:val="04A0" w:firstRow="1" w:lastRow="0" w:firstColumn="1" w:lastColumn="0" w:noHBand="0" w:noVBand="1"/>
      </w:tblPr>
      <w:tblGrid>
        <w:gridCol w:w="2943"/>
        <w:gridCol w:w="851"/>
      </w:tblGrid>
      <w:tr w:rsidR="00F809CB" w:rsidRPr="00F809CB" w:rsidTr="00E6145E">
        <w:tc>
          <w:tcPr>
            <w:tcW w:w="2943" w:type="dxa"/>
            <w:shd w:val="clear" w:color="auto" w:fill="DBE5F1" w:themeFill="accent1" w:themeFillTint="33"/>
          </w:tcPr>
          <w:p w:rsidR="00F809CB" w:rsidRPr="00F809CB" w:rsidRDefault="00F809CB" w:rsidP="00177163">
            <w:pPr>
              <w:tabs>
                <w:tab w:val="left" w:pos="1843"/>
              </w:tabs>
              <w:jc w:val="both"/>
              <w:rPr>
                <w:rFonts w:ascii="Arial" w:hAnsi="Arial" w:cs="Arial"/>
                <w:b/>
              </w:rPr>
            </w:pPr>
            <w:r w:rsidRPr="00F809CB">
              <w:rPr>
                <w:rFonts w:ascii="Arial" w:hAnsi="Arial" w:cs="Arial"/>
                <w:b/>
              </w:rPr>
              <w:t xml:space="preserve">Encuesta </w:t>
            </w:r>
          </w:p>
        </w:tc>
        <w:tc>
          <w:tcPr>
            <w:tcW w:w="851" w:type="dxa"/>
            <w:shd w:val="clear" w:color="auto" w:fill="DBE5F1" w:themeFill="accent1" w:themeFillTint="33"/>
          </w:tcPr>
          <w:p w:rsidR="00F809CB" w:rsidRPr="00F809CB" w:rsidRDefault="00F809CB" w:rsidP="00177163">
            <w:pPr>
              <w:tabs>
                <w:tab w:val="left" w:pos="1843"/>
              </w:tabs>
              <w:jc w:val="both"/>
              <w:rPr>
                <w:rFonts w:ascii="Arial" w:hAnsi="Arial" w:cs="Arial"/>
                <w:b/>
              </w:rPr>
            </w:pPr>
            <w:r w:rsidRPr="00F809CB">
              <w:rPr>
                <w:rFonts w:ascii="Arial" w:hAnsi="Arial" w:cs="Arial"/>
                <w:b/>
              </w:rPr>
              <w:t>%</w:t>
            </w:r>
          </w:p>
        </w:tc>
      </w:tr>
      <w:tr w:rsidR="00F809CB" w:rsidRPr="00F809CB" w:rsidTr="00E6145E">
        <w:tc>
          <w:tcPr>
            <w:tcW w:w="2943"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CIT PERU 2007</w:t>
            </w:r>
          </w:p>
        </w:tc>
        <w:tc>
          <w:tcPr>
            <w:tcW w:w="851"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33.0</w:t>
            </w:r>
          </w:p>
        </w:tc>
      </w:tr>
      <w:tr w:rsidR="00F809CB" w:rsidRPr="00F809CB" w:rsidTr="00E6145E">
        <w:tc>
          <w:tcPr>
            <w:tcW w:w="2943"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CIUDAD NUESTRA 2011</w:t>
            </w:r>
          </w:p>
        </w:tc>
        <w:tc>
          <w:tcPr>
            <w:tcW w:w="851"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18.9</w:t>
            </w:r>
          </w:p>
        </w:tc>
      </w:tr>
      <w:tr w:rsidR="00F809CB" w:rsidRPr="00F809CB" w:rsidTr="00E6145E">
        <w:tc>
          <w:tcPr>
            <w:tcW w:w="2943"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CIUDAD NUESTRA 2012</w:t>
            </w:r>
          </w:p>
        </w:tc>
        <w:tc>
          <w:tcPr>
            <w:tcW w:w="851" w:type="dxa"/>
            <w:shd w:val="clear" w:color="auto" w:fill="DBE5F1" w:themeFill="accent1" w:themeFillTint="33"/>
          </w:tcPr>
          <w:p w:rsidR="00F809CB" w:rsidRPr="00F809CB" w:rsidRDefault="00F809CB" w:rsidP="00177163">
            <w:pPr>
              <w:tabs>
                <w:tab w:val="left" w:pos="1843"/>
              </w:tabs>
              <w:jc w:val="both"/>
              <w:rPr>
                <w:rFonts w:ascii="Arial" w:hAnsi="Arial" w:cs="Arial"/>
              </w:rPr>
            </w:pPr>
            <w:r w:rsidRPr="00F809CB">
              <w:rPr>
                <w:rFonts w:ascii="Arial" w:hAnsi="Arial" w:cs="Arial"/>
              </w:rPr>
              <w:t>19.6</w:t>
            </w:r>
          </w:p>
        </w:tc>
      </w:tr>
    </w:tbl>
    <w:p w:rsidR="00F809CB" w:rsidRPr="00F809CB" w:rsidRDefault="00F809CB" w:rsidP="00177163">
      <w:pPr>
        <w:tabs>
          <w:tab w:val="left" w:pos="1843"/>
        </w:tabs>
        <w:spacing w:after="0" w:line="240" w:lineRule="auto"/>
        <w:ind w:left="1843"/>
        <w:jc w:val="both"/>
        <w:rPr>
          <w:rFonts w:ascii="Arial" w:hAnsi="Arial" w:cs="Arial"/>
        </w:rPr>
      </w:pPr>
    </w:p>
    <w:p w:rsidR="00F809CB" w:rsidRPr="00F809CB" w:rsidRDefault="00F809CB" w:rsidP="00177163">
      <w:pPr>
        <w:tabs>
          <w:tab w:val="left" w:pos="1843"/>
        </w:tabs>
        <w:spacing w:after="0" w:line="240" w:lineRule="auto"/>
        <w:ind w:left="1843"/>
        <w:jc w:val="both"/>
        <w:rPr>
          <w:rFonts w:ascii="Arial" w:hAnsi="Arial" w:cs="Arial"/>
        </w:rPr>
      </w:pPr>
    </w:p>
    <w:p w:rsidR="00DD0F48" w:rsidRDefault="00DD0F48" w:rsidP="00A62BD2">
      <w:pPr>
        <w:autoSpaceDE w:val="0"/>
        <w:autoSpaceDN w:val="0"/>
        <w:adjustRightInd w:val="0"/>
        <w:spacing w:after="0"/>
        <w:jc w:val="both"/>
        <w:rPr>
          <w:rFonts w:ascii="Arial" w:hAnsi="Arial" w:cs="Arial"/>
        </w:rPr>
      </w:pPr>
    </w:p>
    <w:p w:rsidR="00DD0F48" w:rsidRDefault="00DD0F48" w:rsidP="00A62BD2">
      <w:pPr>
        <w:autoSpaceDE w:val="0"/>
        <w:autoSpaceDN w:val="0"/>
        <w:adjustRightInd w:val="0"/>
        <w:spacing w:after="0"/>
        <w:jc w:val="both"/>
        <w:rPr>
          <w:rFonts w:ascii="Arial" w:hAnsi="Arial" w:cs="Arial"/>
        </w:rPr>
      </w:pPr>
    </w:p>
    <w:p w:rsidR="00F809CB" w:rsidRPr="00F809CB" w:rsidRDefault="00F809CB" w:rsidP="00DD0F48">
      <w:pPr>
        <w:autoSpaceDE w:val="0"/>
        <w:autoSpaceDN w:val="0"/>
        <w:adjustRightInd w:val="0"/>
        <w:spacing w:after="0"/>
        <w:ind w:left="708"/>
        <w:jc w:val="both"/>
        <w:rPr>
          <w:rFonts w:ascii="Arial" w:hAnsi="Arial" w:cs="Arial"/>
        </w:rPr>
      </w:pPr>
      <w:r w:rsidRPr="00F809CB">
        <w:rPr>
          <w:rFonts w:ascii="Arial" w:hAnsi="Arial" w:cs="Arial"/>
        </w:rPr>
        <w:t>Estos cuadros nos muestran que si bien el porcentaje en la percepción de inseguridad es alto, más del 50% de las personas que contestaron sentirse inseguras en Pueblo Libre nunca fueron víctima de un acto delictivo en el distrito. Asimismo nos demuestran una disminución en el índice de victimización si comparamos el 2007 con el 2011, siendo a la fecha un problema pendiente de solución.</w:t>
      </w:r>
    </w:p>
    <w:p w:rsidR="00F809CB" w:rsidRPr="00F809CB" w:rsidRDefault="00DD0F48" w:rsidP="00DD0F48">
      <w:pPr>
        <w:tabs>
          <w:tab w:val="left" w:pos="709"/>
        </w:tabs>
        <w:autoSpaceDE w:val="0"/>
        <w:autoSpaceDN w:val="0"/>
        <w:adjustRightInd w:val="0"/>
        <w:spacing w:after="0"/>
        <w:ind w:left="708"/>
        <w:jc w:val="both"/>
        <w:rPr>
          <w:rFonts w:ascii="Arial" w:hAnsi="Arial" w:cs="Arial"/>
        </w:rPr>
      </w:pPr>
      <w:r>
        <w:rPr>
          <w:rFonts w:ascii="Arial" w:hAnsi="Arial" w:cs="Arial"/>
        </w:rPr>
        <w:tab/>
      </w:r>
      <w:r w:rsidR="00F809CB" w:rsidRPr="00F809CB">
        <w:rPr>
          <w:rFonts w:ascii="Arial" w:hAnsi="Arial" w:cs="Arial"/>
        </w:rPr>
        <w:t>Esto nos compromete a encaminar las actividades del presente plan a mantener y mejorar esta disminución de los índices de victimización real.</w:t>
      </w:r>
    </w:p>
    <w:p w:rsidR="00F809CB" w:rsidRDefault="00F809CB" w:rsidP="00177163">
      <w:pPr>
        <w:tabs>
          <w:tab w:val="left" w:pos="1418"/>
        </w:tabs>
        <w:autoSpaceDE w:val="0"/>
        <w:autoSpaceDN w:val="0"/>
        <w:adjustRightInd w:val="0"/>
        <w:spacing w:after="0"/>
        <w:ind w:left="1134"/>
        <w:jc w:val="both"/>
        <w:rPr>
          <w:rFonts w:ascii="Arial" w:eastAsia="Times New Roman" w:hAnsi="Arial" w:cs="Arial"/>
          <w:lang w:val="es-ES_tradnl" w:eastAsia="es-ES_tradnl"/>
        </w:rPr>
      </w:pPr>
    </w:p>
    <w:p w:rsidR="00F809CB" w:rsidRPr="00F809CB" w:rsidRDefault="00503E60" w:rsidP="00A62BD2">
      <w:pPr>
        <w:numPr>
          <w:ilvl w:val="0"/>
          <w:numId w:val="1"/>
        </w:numPr>
        <w:tabs>
          <w:tab w:val="left" w:pos="-1134"/>
        </w:tabs>
        <w:spacing w:after="0" w:line="240" w:lineRule="auto"/>
        <w:ind w:left="567"/>
        <w:jc w:val="both"/>
        <w:rPr>
          <w:rFonts w:ascii="Arial" w:hAnsi="Arial" w:cs="Arial"/>
          <w:b/>
        </w:rPr>
      </w:pPr>
      <w:r>
        <w:rPr>
          <w:rFonts w:ascii="Arial" w:hAnsi="Arial" w:cs="Arial"/>
          <w:b/>
        </w:rPr>
        <w:t>E</w:t>
      </w:r>
      <w:r w:rsidR="00F809CB" w:rsidRPr="00F809CB">
        <w:rPr>
          <w:rFonts w:ascii="Arial" w:hAnsi="Arial" w:cs="Arial"/>
          <w:b/>
        </w:rPr>
        <w:t>STADISTICAS POLICIALES</w:t>
      </w:r>
    </w:p>
    <w:p w:rsidR="00F809CB" w:rsidRPr="00F809CB" w:rsidRDefault="00F809CB" w:rsidP="00177163">
      <w:pPr>
        <w:tabs>
          <w:tab w:val="left" w:pos="1134"/>
        </w:tabs>
        <w:spacing w:after="0"/>
        <w:ind w:left="1134"/>
        <w:jc w:val="both"/>
        <w:rPr>
          <w:rFonts w:ascii="Arial" w:hAnsi="Arial" w:cs="Arial"/>
          <w:b/>
        </w:rPr>
      </w:pPr>
    </w:p>
    <w:p w:rsidR="00F809CB" w:rsidRPr="00F809CB" w:rsidRDefault="00F809CB" w:rsidP="00A62BD2">
      <w:pPr>
        <w:autoSpaceDE w:val="0"/>
        <w:autoSpaceDN w:val="0"/>
        <w:adjustRightInd w:val="0"/>
        <w:spacing w:after="0"/>
        <w:ind w:firstLine="567"/>
        <w:jc w:val="both"/>
        <w:rPr>
          <w:rFonts w:ascii="Arial" w:hAnsi="Arial" w:cs="Arial"/>
          <w:b/>
          <w:bCs/>
        </w:rPr>
      </w:pPr>
      <w:r w:rsidRPr="00F809CB">
        <w:rPr>
          <w:rFonts w:ascii="Arial" w:hAnsi="Arial" w:cs="Arial"/>
          <w:b/>
          <w:bCs/>
        </w:rPr>
        <w:t>Intervenciones policiales por Faltas en el año 2014</w:t>
      </w:r>
    </w:p>
    <w:p w:rsidR="00F809CB" w:rsidRPr="00F809CB" w:rsidRDefault="00F809CB" w:rsidP="00177163">
      <w:pPr>
        <w:autoSpaceDE w:val="0"/>
        <w:autoSpaceDN w:val="0"/>
        <w:adjustRightInd w:val="0"/>
        <w:spacing w:after="0" w:line="240" w:lineRule="auto"/>
        <w:jc w:val="both"/>
        <w:rPr>
          <w:rFonts w:ascii="Arial" w:hAnsi="Arial" w:cs="Arial"/>
        </w:rPr>
      </w:pPr>
    </w:p>
    <w:tbl>
      <w:tblPr>
        <w:tblStyle w:val="Tablaconcuadrcula"/>
        <w:tblW w:w="8005" w:type="dxa"/>
        <w:tblInd w:w="1034" w:type="dxa"/>
        <w:tblLayout w:type="fixed"/>
        <w:tblLook w:val="04A0" w:firstRow="1" w:lastRow="0" w:firstColumn="1" w:lastColumn="0" w:noHBand="0" w:noVBand="1"/>
      </w:tblPr>
      <w:tblGrid>
        <w:gridCol w:w="1454"/>
        <w:gridCol w:w="851"/>
        <w:gridCol w:w="850"/>
        <w:gridCol w:w="851"/>
        <w:gridCol w:w="850"/>
        <w:gridCol w:w="881"/>
        <w:gridCol w:w="679"/>
        <w:gridCol w:w="850"/>
        <w:gridCol w:w="739"/>
      </w:tblGrid>
      <w:tr w:rsidR="00F809CB" w:rsidRPr="00F809CB" w:rsidTr="00C92EC5">
        <w:tc>
          <w:tcPr>
            <w:tcW w:w="1454" w:type="dxa"/>
            <w:vMerge w:val="restart"/>
            <w:shd w:val="clear" w:color="auto" w:fill="C4BC96" w:themeFill="background2" w:themeFillShade="BF"/>
            <w:vAlign w:val="center"/>
          </w:tcPr>
          <w:p w:rsidR="00F809CB" w:rsidRPr="00F809CB" w:rsidRDefault="00C92EC5" w:rsidP="00177163">
            <w:pPr>
              <w:autoSpaceDE w:val="0"/>
              <w:autoSpaceDN w:val="0"/>
              <w:adjustRightInd w:val="0"/>
              <w:jc w:val="both"/>
              <w:rPr>
                <w:rFonts w:ascii="Arial" w:hAnsi="Arial" w:cs="Arial"/>
                <w:b/>
                <w:sz w:val="20"/>
                <w:szCs w:val="20"/>
              </w:rPr>
            </w:pPr>
            <w:r w:rsidRPr="00F809CB">
              <w:rPr>
                <w:rFonts w:ascii="Arial" w:hAnsi="Arial" w:cs="Arial"/>
                <w:b/>
                <w:sz w:val="20"/>
                <w:szCs w:val="20"/>
              </w:rPr>
              <w:t>Comisaria</w:t>
            </w:r>
          </w:p>
          <w:p w:rsidR="00F809CB" w:rsidRPr="00F809CB" w:rsidRDefault="00C92EC5" w:rsidP="00177163">
            <w:pPr>
              <w:autoSpaceDE w:val="0"/>
              <w:autoSpaceDN w:val="0"/>
              <w:adjustRightInd w:val="0"/>
              <w:jc w:val="both"/>
              <w:rPr>
                <w:rFonts w:ascii="Arial" w:hAnsi="Arial" w:cs="Arial"/>
                <w:b/>
                <w:sz w:val="20"/>
                <w:szCs w:val="20"/>
              </w:rPr>
            </w:pPr>
            <w:r w:rsidRPr="00F809CB">
              <w:rPr>
                <w:rFonts w:ascii="Arial" w:hAnsi="Arial" w:cs="Arial"/>
                <w:b/>
                <w:sz w:val="20"/>
                <w:szCs w:val="20"/>
              </w:rPr>
              <w:t>Pueblo Libre</w:t>
            </w:r>
          </w:p>
          <w:p w:rsidR="00F809CB" w:rsidRPr="00F809CB" w:rsidRDefault="00F809CB" w:rsidP="00177163">
            <w:pPr>
              <w:autoSpaceDE w:val="0"/>
              <w:autoSpaceDN w:val="0"/>
              <w:adjustRightInd w:val="0"/>
              <w:jc w:val="both"/>
              <w:rPr>
                <w:rFonts w:ascii="Arial" w:hAnsi="Arial" w:cs="Arial"/>
                <w:b/>
                <w:sz w:val="20"/>
                <w:szCs w:val="20"/>
              </w:rPr>
            </w:pPr>
          </w:p>
        </w:tc>
        <w:tc>
          <w:tcPr>
            <w:tcW w:w="5812" w:type="dxa"/>
            <w:gridSpan w:val="7"/>
            <w:shd w:val="clear" w:color="auto" w:fill="C4BC96" w:themeFill="background2" w:themeFillShade="BF"/>
            <w:vAlign w:val="center"/>
          </w:tcPr>
          <w:p w:rsidR="00F809CB" w:rsidRPr="00F809CB" w:rsidRDefault="00C92EC5" w:rsidP="00C92EC5">
            <w:pPr>
              <w:autoSpaceDE w:val="0"/>
              <w:autoSpaceDN w:val="0"/>
              <w:adjustRightInd w:val="0"/>
              <w:jc w:val="center"/>
              <w:rPr>
                <w:rFonts w:ascii="Arial" w:hAnsi="Arial" w:cs="Arial"/>
                <w:b/>
                <w:sz w:val="20"/>
                <w:szCs w:val="20"/>
              </w:rPr>
            </w:pPr>
            <w:r w:rsidRPr="00F809CB">
              <w:rPr>
                <w:rFonts w:ascii="Arial" w:hAnsi="Arial" w:cs="Arial"/>
                <w:b/>
                <w:sz w:val="20"/>
                <w:szCs w:val="20"/>
              </w:rPr>
              <w:t>Faltas Registradas</w:t>
            </w:r>
          </w:p>
        </w:tc>
        <w:tc>
          <w:tcPr>
            <w:tcW w:w="739" w:type="dxa"/>
            <w:vMerge w:val="restart"/>
            <w:shd w:val="clear" w:color="auto" w:fill="C4BC96" w:themeFill="background2" w:themeFillShade="BF"/>
            <w:textDirection w:val="btLr"/>
          </w:tcPr>
          <w:p w:rsidR="00F809CB" w:rsidRPr="00F809CB" w:rsidRDefault="00C92EC5" w:rsidP="00177163">
            <w:pPr>
              <w:autoSpaceDE w:val="0"/>
              <w:autoSpaceDN w:val="0"/>
              <w:adjustRightInd w:val="0"/>
              <w:ind w:left="113" w:right="113"/>
              <w:jc w:val="both"/>
              <w:rPr>
                <w:rFonts w:ascii="Arial" w:hAnsi="Arial" w:cs="Arial"/>
                <w:b/>
                <w:bCs/>
                <w:sz w:val="20"/>
                <w:szCs w:val="20"/>
              </w:rPr>
            </w:pPr>
            <w:r w:rsidRPr="00F809CB">
              <w:rPr>
                <w:rFonts w:ascii="Arial" w:hAnsi="Arial" w:cs="Arial"/>
                <w:b/>
                <w:bCs/>
                <w:sz w:val="20"/>
                <w:szCs w:val="20"/>
              </w:rPr>
              <w:t>Total</w:t>
            </w:r>
          </w:p>
          <w:p w:rsidR="00F809CB" w:rsidRPr="00F809CB" w:rsidRDefault="00F809CB" w:rsidP="00177163">
            <w:pPr>
              <w:autoSpaceDE w:val="0"/>
              <w:autoSpaceDN w:val="0"/>
              <w:adjustRightInd w:val="0"/>
              <w:ind w:left="113" w:right="113"/>
              <w:jc w:val="both"/>
              <w:rPr>
                <w:rFonts w:ascii="Arial" w:hAnsi="Arial" w:cs="Arial"/>
                <w:sz w:val="20"/>
                <w:szCs w:val="20"/>
              </w:rPr>
            </w:pPr>
          </w:p>
        </w:tc>
      </w:tr>
      <w:tr w:rsidR="00F809CB" w:rsidRPr="00F809CB" w:rsidTr="00C92EC5">
        <w:trPr>
          <w:cantSplit/>
          <w:trHeight w:val="1434"/>
        </w:trPr>
        <w:tc>
          <w:tcPr>
            <w:tcW w:w="1454" w:type="dxa"/>
            <w:vMerge/>
            <w:shd w:val="clear" w:color="auto" w:fill="C4BC96" w:themeFill="background2" w:themeFillShade="BF"/>
            <w:vAlign w:val="center"/>
          </w:tcPr>
          <w:p w:rsidR="00F809CB" w:rsidRPr="00F809CB" w:rsidRDefault="00F809CB" w:rsidP="00177163">
            <w:pPr>
              <w:autoSpaceDE w:val="0"/>
              <w:autoSpaceDN w:val="0"/>
              <w:adjustRightInd w:val="0"/>
              <w:jc w:val="both"/>
              <w:rPr>
                <w:rFonts w:ascii="Arial" w:hAnsi="Arial" w:cs="Arial"/>
                <w:b/>
                <w:sz w:val="20"/>
                <w:szCs w:val="20"/>
              </w:rPr>
            </w:pPr>
          </w:p>
        </w:tc>
        <w:tc>
          <w:tcPr>
            <w:tcW w:w="851"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La Persona</w:t>
            </w:r>
          </w:p>
        </w:tc>
        <w:tc>
          <w:tcPr>
            <w:tcW w:w="850"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El</w:t>
            </w:r>
          </w:p>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Patrimonio</w:t>
            </w:r>
          </w:p>
        </w:tc>
        <w:tc>
          <w:tcPr>
            <w:tcW w:w="851"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Buenas</w:t>
            </w:r>
          </w:p>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Costumbres</w:t>
            </w:r>
          </w:p>
          <w:p w:rsidR="00F809CB" w:rsidRPr="00F809CB" w:rsidRDefault="00F809CB" w:rsidP="00177163">
            <w:pPr>
              <w:autoSpaceDE w:val="0"/>
              <w:autoSpaceDN w:val="0"/>
              <w:adjustRightInd w:val="0"/>
              <w:ind w:left="113" w:right="113"/>
              <w:jc w:val="both"/>
              <w:rPr>
                <w:rFonts w:ascii="Arial" w:hAnsi="Arial" w:cs="Arial"/>
                <w:b/>
                <w:sz w:val="20"/>
                <w:szCs w:val="20"/>
              </w:rPr>
            </w:pPr>
          </w:p>
        </w:tc>
        <w:tc>
          <w:tcPr>
            <w:tcW w:w="850"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La Seg</w:t>
            </w:r>
            <w:r>
              <w:rPr>
                <w:rFonts w:ascii="Arial" w:hAnsi="Arial" w:cs="Arial"/>
                <w:b/>
                <w:sz w:val="20"/>
                <w:szCs w:val="20"/>
              </w:rPr>
              <w:t>uridad</w:t>
            </w:r>
          </w:p>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Publica</w:t>
            </w:r>
          </w:p>
        </w:tc>
        <w:tc>
          <w:tcPr>
            <w:tcW w:w="881"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La Tranq</w:t>
            </w:r>
            <w:r>
              <w:rPr>
                <w:rFonts w:ascii="Arial" w:hAnsi="Arial" w:cs="Arial"/>
                <w:b/>
                <w:sz w:val="20"/>
                <w:szCs w:val="20"/>
              </w:rPr>
              <w:t>uilidad</w:t>
            </w:r>
          </w:p>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Publica</w:t>
            </w:r>
          </w:p>
          <w:p w:rsidR="00F809CB" w:rsidRPr="00F809CB" w:rsidRDefault="00F809CB" w:rsidP="00177163">
            <w:pPr>
              <w:autoSpaceDE w:val="0"/>
              <w:autoSpaceDN w:val="0"/>
              <w:adjustRightInd w:val="0"/>
              <w:ind w:left="113" w:right="113"/>
              <w:jc w:val="both"/>
              <w:rPr>
                <w:rFonts w:ascii="Arial" w:hAnsi="Arial" w:cs="Arial"/>
                <w:b/>
                <w:sz w:val="20"/>
                <w:szCs w:val="20"/>
              </w:rPr>
            </w:pPr>
          </w:p>
        </w:tc>
        <w:tc>
          <w:tcPr>
            <w:tcW w:w="679"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Contra Violencia</w:t>
            </w:r>
          </w:p>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Familiar</w:t>
            </w:r>
          </w:p>
          <w:p w:rsidR="00F809CB" w:rsidRPr="00F809CB" w:rsidRDefault="00F809CB" w:rsidP="00177163">
            <w:pPr>
              <w:autoSpaceDE w:val="0"/>
              <w:autoSpaceDN w:val="0"/>
              <w:adjustRightInd w:val="0"/>
              <w:ind w:left="113" w:right="113"/>
              <w:jc w:val="both"/>
              <w:rPr>
                <w:rFonts w:ascii="Arial" w:hAnsi="Arial" w:cs="Arial"/>
                <w:b/>
                <w:sz w:val="20"/>
                <w:szCs w:val="20"/>
              </w:rPr>
            </w:pPr>
          </w:p>
        </w:tc>
        <w:tc>
          <w:tcPr>
            <w:tcW w:w="850" w:type="dxa"/>
            <w:shd w:val="clear" w:color="auto" w:fill="C4BC96" w:themeFill="background2" w:themeFillShade="BF"/>
            <w:textDirection w:val="btLr"/>
            <w:vAlign w:val="center"/>
          </w:tcPr>
          <w:p w:rsidR="00F809CB" w:rsidRPr="00F809CB" w:rsidRDefault="00C92EC5" w:rsidP="00177163">
            <w:pPr>
              <w:autoSpaceDE w:val="0"/>
              <w:autoSpaceDN w:val="0"/>
              <w:adjustRightInd w:val="0"/>
              <w:ind w:left="113" w:right="113"/>
              <w:jc w:val="both"/>
              <w:rPr>
                <w:rFonts w:ascii="Arial" w:hAnsi="Arial" w:cs="Arial"/>
                <w:b/>
                <w:sz w:val="20"/>
                <w:szCs w:val="20"/>
              </w:rPr>
            </w:pPr>
            <w:r w:rsidRPr="00F809CB">
              <w:rPr>
                <w:rFonts w:ascii="Arial" w:hAnsi="Arial" w:cs="Arial"/>
                <w:b/>
                <w:sz w:val="20"/>
                <w:szCs w:val="20"/>
              </w:rPr>
              <w:t>Otras Denuncias</w:t>
            </w:r>
          </w:p>
          <w:p w:rsidR="00F809CB" w:rsidRPr="00F809CB" w:rsidRDefault="00F809CB" w:rsidP="00177163">
            <w:pPr>
              <w:autoSpaceDE w:val="0"/>
              <w:autoSpaceDN w:val="0"/>
              <w:adjustRightInd w:val="0"/>
              <w:ind w:left="113" w:right="113"/>
              <w:jc w:val="both"/>
              <w:rPr>
                <w:rFonts w:ascii="Arial" w:hAnsi="Arial" w:cs="Arial"/>
                <w:b/>
                <w:sz w:val="20"/>
                <w:szCs w:val="20"/>
              </w:rPr>
            </w:pPr>
          </w:p>
        </w:tc>
        <w:tc>
          <w:tcPr>
            <w:tcW w:w="739" w:type="dxa"/>
            <w:vMerge/>
            <w:shd w:val="clear" w:color="auto" w:fill="C4BC96" w:themeFill="background2" w:themeFillShade="BF"/>
          </w:tcPr>
          <w:p w:rsidR="00F809CB" w:rsidRPr="00F809CB" w:rsidRDefault="00F809CB" w:rsidP="00177163">
            <w:pPr>
              <w:autoSpaceDE w:val="0"/>
              <w:autoSpaceDN w:val="0"/>
              <w:adjustRightInd w:val="0"/>
              <w:jc w:val="both"/>
              <w:rPr>
                <w:rFonts w:ascii="Arial" w:hAnsi="Arial" w:cs="Arial"/>
                <w:sz w:val="20"/>
                <w:szCs w:val="20"/>
              </w:rPr>
            </w:pP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Enero</w:t>
            </w:r>
          </w:p>
        </w:tc>
        <w:tc>
          <w:tcPr>
            <w:tcW w:w="851" w:type="dxa"/>
          </w:tcPr>
          <w:p w:rsidR="00F809CB" w:rsidRPr="00F809CB" w:rsidRDefault="00F809CB" w:rsidP="00177163">
            <w:pPr>
              <w:autoSpaceDE w:val="0"/>
              <w:autoSpaceDN w:val="0"/>
              <w:adjustRightInd w:val="0"/>
              <w:jc w:val="both"/>
              <w:rPr>
                <w:rFonts w:ascii="Arial" w:hAnsi="Arial" w:cs="Arial"/>
                <w:b/>
                <w:bCs/>
                <w:sz w:val="20"/>
                <w:szCs w:val="20"/>
              </w:rPr>
            </w:pPr>
            <w:r w:rsidRPr="00F809CB">
              <w:rPr>
                <w:rFonts w:ascii="Arial" w:hAnsi="Arial" w:cs="Arial"/>
                <w:sz w:val="20"/>
                <w:szCs w:val="20"/>
              </w:rPr>
              <w:t>4</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16</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4</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11</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36</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Febrero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5</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19</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13</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44</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Marzo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10</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7</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26</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Abril</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7</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18</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4</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13</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45</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Mayo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7</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19</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5</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13</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44</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Junio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4</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16</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9</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32</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Julio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3</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12</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6</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25</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Agosto</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8</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22</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7</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16</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56</w:t>
            </w:r>
          </w:p>
        </w:tc>
      </w:tr>
      <w:tr w:rsidR="00F809CB" w:rsidRPr="00F809CB" w:rsidTr="00C92EC5">
        <w:tc>
          <w:tcPr>
            <w:tcW w:w="1454" w:type="dxa"/>
          </w:tcPr>
          <w:p w:rsidR="00F809CB" w:rsidRPr="00F809CB" w:rsidRDefault="00C92EC5" w:rsidP="00177163">
            <w:pPr>
              <w:autoSpaceDE w:val="0"/>
              <w:autoSpaceDN w:val="0"/>
              <w:adjustRightInd w:val="0"/>
              <w:jc w:val="both"/>
              <w:rPr>
                <w:rFonts w:ascii="Arial" w:hAnsi="Arial" w:cs="Arial"/>
                <w:sz w:val="20"/>
                <w:szCs w:val="20"/>
              </w:rPr>
            </w:pPr>
            <w:r w:rsidRPr="00F809CB">
              <w:rPr>
                <w:rFonts w:ascii="Arial" w:hAnsi="Arial" w:cs="Arial"/>
                <w:sz w:val="20"/>
                <w:szCs w:val="20"/>
              </w:rPr>
              <w:t>Setiembre</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6</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19</w:t>
            </w:r>
          </w:p>
        </w:tc>
        <w:tc>
          <w:tcPr>
            <w:tcW w:w="851" w:type="dxa"/>
          </w:tcPr>
          <w:p w:rsidR="00F809CB" w:rsidRPr="00F809CB" w:rsidRDefault="00F809CB" w:rsidP="00177163">
            <w:pPr>
              <w:autoSpaceDE w:val="0"/>
              <w:autoSpaceDN w:val="0"/>
              <w:adjustRightInd w:val="0"/>
              <w:jc w:val="both"/>
              <w:rPr>
                <w:rFonts w:ascii="Arial" w:hAnsi="Arial" w:cs="Arial"/>
                <w:sz w:val="20"/>
                <w:szCs w:val="20"/>
              </w:rPr>
            </w:pP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881"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5</w:t>
            </w:r>
          </w:p>
        </w:tc>
        <w:tc>
          <w:tcPr>
            <w:tcW w:w="67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14</w:t>
            </w:r>
          </w:p>
        </w:tc>
        <w:tc>
          <w:tcPr>
            <w:tcW w:w="850"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sz w:val="20"/>
                <w:szCs w:val="20"/>
              </w:rPr>
              <w:t>2</w:t>
            </w:r>
          </w:p>
        </w:tc>
        <w:tc>
          <w:tcPr>
            <w:tcW w:w="739" w:type="dxa"/>
          </w:tcPr>
          <w:p w:rsidR="00F809CB" w:rsidRPr="00F809CB" w:rsidRDefault="00F809CB" w:rsidP="00177163">
            <w:pPr>
              <w:autoSpaceDE w:val="0"/>
              <w:autoSpaceDN w:val="0"/>
              <w:adjustRightInd w:val="0"/>
              <w:jc w:val="both"/>
              <w:rPr>
                <w:rFonts w:ascii="Arial" w:hAnsi="Arial" w:cs="Arial"/>
                <w:sz w:val="20"/>
                <w:szCs w:val="20"/>
              </w:rPr>
            </w:pPr>
            <w:r w:rsidRPr="00F809CB">
              <w:rPr>
                <w:rFonts w:ascii="Arial" w:hAnsi="Arial" w:cs="Arial"/>
                <w:b/>
                <w:bCs/>
                <w:sz w:val="20"/>
                <w:szCs w:val="20"/>
              </w:rPr>
              <w:t>48</w:t>
            </w:r>
          </w:p>
        </w:tc>
      </w:tr>
      <w:tr w:rsidR="00F809CB" w:rsidRPr="00F809CB" w:rsidTr="00C92EC5">
        <w:tc>
          <w:tcPr>
            <w:tcW w:w="1454" w:type="dxa"/>
          </w:tcPr>
          <w:p w:rsidR="00F809CB" w:rsidRPr="00E93616" w:rsidRDefault="00C92EC5" w:rsidP="00177163">
            <w:pPr>
              <w:autoSpaceDE w:val="0"/>
              <w:autoSpaceDN w:val="0"/>
              <w:adjustRightInd w:val="0"/>
              <w:jc w:val="both"/>
              <w:rPr>
                <w:rFonts w:ascii="Arial" w:hAnsi="Arial" w:cs="Arial"/>
                <w:sz w:val="20"/>
                <w:szCs w:val="20"/>
              </w:rPr>
            </w:pPr>
            <w:r w:rsidRPr="00E93616">
              <w:rPr>
                <w:rFonts w:ascii="Arial" w:hAnsi="Arial" w:cs="Arial"/>
                <w:sz w:val="20"/>
                <w:szCs w:val="20"/>
              </w:rPr>
              <w:t>Octubre</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5</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18</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w:t>
            </w:r>
          </w:p>
        </w:tc>
        <w:tc>
          <w:tcPr>
            <w:tcW w:w="88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4</w:t>
            </w:r>
          </w:p>
        </w:tc>
        <w:tc>
          <w:tcPr>
            <w:tcW w:w="67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13</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p>
        </w:tc>
        <w:tc>
          <w:tcPr>
            <w:tcW w:w="73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42</w:t>
            </w:r>
          </w:p>
        </w:tc>
      </w:tr>
      <w:tr w:rsidR="00F809CB" w:rsidRPr="00F809CB" w:rsidTr="00C92EC5">
        <w:tc>
          <w:tcPr>
            <w:tcW w:w="1454" w:type="dxa"/>
          </w:tcPr>
          <w:p w:rsidR="00F809CB" w:rsidRPr="00E93616" w:rsidRDefault="00C92EC5" w:rsidP="00177163">
            <w:pPr>
              <w:autoSpaceDE w:val="0"/>
              <w:autoSpaceDN w:val="0"/>
              <w:adjustRightInd w:val="0"/>
              <w:jc w:val="both"/>
              <w:rPr>
                <w:rFonts w:ascii="Arial" w:hAnsi="Arial" w:cs="Arial"/>
                <w:sz w:val="20"/>
                <w:szCs w:val="20"/>
              </w:rPr>
            </w:pPr>
            <w:r w:rsidRPr="00E93616">
              <w:rPr>
                <w:rFonts w:ascii="Arial" w:hAnsi="Arial" w:cs="Arial"/>
                <w:sz w:val="20"/>
                <w:szCs w:val="20"/>
              </w:rPr>
              <w:t>Noviembre</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6</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19</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w:t>
            </w:r>
          </w:p>
        </w:tc>
        <w:tc>
          <w:tcPr>
            <w:tcW w:w="88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4</w:t>
            </w:r>
          </w:p>
        </w:tc>
        <w:tc>
          <w:tcPr>
            <w:tcW w:w="67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14</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p>
        </w:tc>
        <w:tc>
          <w:tcPr>
            <w:tcW w:w="73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45</w:t>
            </w:r>
          </w:p>
        </w:tc>
      </w:tr>
      <w:tr w:rsidR="00F809CB" w:rsidRPr="00F809CB" w:rsidTr="00C92EC5">
        <w:tc>
          <w:tcPr>
            <w:tcW w:w="1454" w:type="dxa"/>
          </w:tcPr>
          <w:p w:rsidR="00F809CB" w:rsidRPr="00E93616" w:rsidRDefault="00C92EC5" w:rsidP="00177163">
            <w:pPr>
              <w:autoSpaceDE w:val="0"/>
              <w:autoSpaceDN w:val="0"/>
              <w:adjustRightInd w:val="0"/>
              <w:jc w:val="both"/>
              <w:rPr>
                <w:rFonts w:ascii="Arial" w:hAnsi="Arial" w:cs="Arial"/>
                <w:sz w:val="20"/>
                <w:szCs w:val="20"/>
              </w:rPr>
            </w:pPr>
            <w:r w:rsidRPr="00E93616">
              <w:rPr>
                <w:rFonts w:ascii="Arial" w:hAnsi="Arial" w:cs="Arial"/>
                <w:sz w:val="20"/>
                <w:szCs w:val="20"/>
              </w:rPr>
              <w:t>Diciembre</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5</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13</w:t>
            </w:r>
          </w:p>
        </w:tc>
        <w:tc>
          <w:tcPr>
            <w:tcW w:w="85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p>
        </w:tc>
        <w:tc>
          <w:tcPr>
            <w:tcW w:w="881"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2</w:t>
            </w:r>
          </w:p>
        </w:tc>
        <w:tc>
          <w:tcPr>
            <w:tcW w:w="67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sz w:val="20"/>
                <w:szCs w:val="20"/>
              </w:rPr>
              <w:t>16</w:t>
            </w:r>
          </w:p>
        </w:tc>
        <w:tc>
          <w:tcPr>
            <w:tcW w:w="850" w:type="dxa"/>
          </w:tcPr>
          <w:p w:rsidR="00F809CB" w:rsidRPr="00E93616" w:rsidRDefault="00F809CB" w:rsidP="00177163">
            <w:pPr>
              <w:autoSpaceDE w:val="0"/>
              <w:autoSpaceDN w:val="0"/>
              <w:adjustRightInd w:val="0"/>
              <w:jc w:val="both"/>
              <w:rPr>
                <w:rFonts w:ascii="Arial" w:hAnsi="Arial" w:cs="Arial"/>
                <w:sz w:val="20"/>
                <w:szCs w:val="20"/>
              </w:rPr>
            </w:pPr>
          </w:p>
        </w:tc>
        <w:tc>
          <w:tcPr>
            <w:tcW w:w="739" w:type="dxa"/>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37</w:t>
            </w:r>
          </w:p>
        </w:tc>
      </w:tr>
      <w:tr w:rsidR="00F809CB" w:rsidRPr="00F809CB" w:rsidTr="00C92EC5">
        <w:tc>
          <w:tcPr>
            <w:tcW w:w="1454"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TOTALES</w:t>
            </w:r>
          </w:p>
        </w:tc>
        <w:tc>
          <w:tcPr>
            <w:tcW w:w="851" w:type="dxa"/>
            <w:shd w:val="clear" w:color="auto" w:fill="D9D9D9" w:themeFill="background1" w:themeFillShade="D9"/>
          </w:tcPr>
          <w:p w:rsidR="00F809CB" w:rsidRPr="00E93616" w:rsidRDefault="00F809CB" w:rsidP="00177163">
            <w:pPr>
              <w:tabs>
                <w:tab w:val="left" w:pos="1134"/>
              </w:tabs>
              <w:jc w:val="both"/>
              <w:rPr>
                <w:rFonts w:ascii="Arial" w:hAnsi="Arial" w:cs="Arial"/>
                <w:sz w:val="20"/>
                <w:szCs w:val="20"/>
              </w:rPr>
            </w:pPr>
            <w:r w:rsidRPr="00E93616">
              <w:rPr>
                <w:rFonts w:ascii="Arial" w:hAnsi="Arial" w:cs="Arial"/>
                <w:b/>
                <w:bCs/>
                <w:sz w:val="20"/>
                <w:szCs w:val="20"/>
              </w:rPr>
              <w:t>63</w:t>
            </w:r>
          </w:p>
        </w:tc>
        <w:tc>
          <w:tcPr>
            <w:tcW w:w="850"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201</w:t>
            </w:r>
          </w:p>
        </w:tc>
        <w:tc>
          <w:tcPr>
            <w:tcW w:w="851"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7</w:t>
            </w:r>
          </w:p>
        </w:tc>
        <w:tc>
          <w:tcPr>
            <w:tcW w:w="850"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13</w:t>
            </w:r>
          </w:p>
        </w:tc>
        <w:tc>
          <w:tcPr>
            <w:tcW w:w="881"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45</w:t>
            </w:r>
          </w:p>
        </w:tc>
        <w:tc>
          <w:tcPr>
            <w:tcW w:w="679"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145</w:t>
            </w:r>
          </w:p>
        </w:tc>
        <w:tc>
          <w:tcPr>
            <w:tcW w:w="850"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6</w:t>
            </w:r>
          </w:p>
        </w:tc>
        <w:tc>
          <w:tcPr>
            <w:tcW w:w="739" w:type="dxa"/>
            <w:shd w:val="clear" w:color="auto" w:fill="D9D9D9" w:themeFill="background1" w:themeFillShade="D9"/>
          </w:tcPr>
          <w:p w:rsidR="00F809CB" w:rsidRPr="00E93616" w:rsidRDefault="00F809CB" w:rsidP="00177163">
            <w:pPr>
              <w:autoSpaceDE w:val="0"/>
              <w:autoSpaceDN w:val="0"/>
              <w:adjustRightInd w:val="0"/>
              <w:jc w:val="both"/>
              <w:rPr>
                <w:rFonts w:ascii="Arial" w:hAnsi="Arial" w:cs="Arial"/>
                <w:sz w:val="20"/>
                <w:szCs w:val="20"/>
              </w:rPr>
            </w:pPr>
            <w:r w:rsidRPr="00E93616">
              <w:rPr>
                <w:rFonts w:ascii="Arial" w:hAnsi="Arial" w:cs="Arial"/>
                <w:b/>
                <w:bCs/>
                <w:sz w:val="20"/>
                <w:szCs w:val="20"/>
              </w:rPr>
              <w:t>480</w:t>
            </w:r>
          </w:p>
        </w:tc>
      </w:tr>
    </w:tbl>
    <w:p w:rsidR="00F809CB" w:rsidRPr="00E93616" w:rsidRDefault="00F809CB" w:rsidP="00177163">
      <w:pPr>
        <w:autoSpaceDE w:val="0"/>
        <w:autoSpaceDN w:val="0"/>
        <w:adjustRightInd w:val="0"/>
        <w:spacing w:after="0" w:line="240" w:lineRule="auto"/>
        <w:ind w:firstLine="708"/>
        <w:jc w:val="both"/>
        <w:rPr>
          <w:rFonts w:ascii="Arial" w:hAnsi="Arial" w:cs="Arial"/>
          <w:sz w:val="18"/>
          <w:szCs w:val="18"/>
        </w:rPr>
      </w:pPr>
      <w:r w:rsidRPr="00F809CB">
        <w:rPr>
          <w:rFonts w:ascii="Arial" w:hAnsi="Arial" w:cs="Arial"/>
        </w:rPr>
        <w:t xml:space="preserve">    </w:t>
      </w:r>
      <w:r w:rsidR="004309FE" w:rsidRPr="00E93616">
        <w:rPr>
          <w:rFonts w:ascii="Arial" w:hAnsi="Arial" w:cs="Arial"/>
          <w:sz w:val="18"/>
          <w:szCs w:val="18"/>
        </w:rPr>
        <w:t>Fuente:</w:t>
      </w:r>
      <w:r w:rsidRPr="00E93616">
        <w:rPr>
          <w:rFonts w:ascii="Arial" w:hAnsi="Arial" w:cs="Arial"/>
          <w:sz w:val="18"/>
          <w:szCs w:val="18"/>
        </w:rPr>
        <w:t xml:space="preserve"> Comisaria de la Policía Nacional de Pueblo Libre 2014</w:t>
      </w:r>
    </w:p>
    <w:p w:rsidR="004B31C8" w:rsidRPr="00177163" w:rsidRDefault="004B31C8" w:rsidP="00DB5265">
      <w:pPr>
        <w:autoSpaceDE w:val="0"/>
        <w:autoSpaceDN w:val="0"/>
        <w:adjustRightInd w:val="0"/>
        <w:spacing w:after="0"/>
        <w:ind w:firstLine="708"/>
        <w:jc w:val="both"/>
        <w:rPr>
          <w:rFonts w:ascii="Arial" w:hAnsi="Arial" w:cs="Arial"/>
          <w:b/>
          <w:bCs/>
        </w:rPr>
      </w:pPr>
      <w:r w:rsidRPr="00177163">
        <w:rPr>
          <w:rFonts w:ascii="Arial" w:hAnsi="Arial" w:cs="Arial"/>
          <w:b/>
          <w:bCs/>
        </w:rPr>
        <w:t>Recursos Comisaría de Pueblo Libre</w:t>
      </w:r>
    </w:p>
    <w:p w:rsidR="004B31C8" w:rsidRPr="00177163" w:rsidRDefault="004B31C8" w:rsidP="00DB5265">
      <w:pPr>
        <w:autoSpaceDE w:val="0"/>
        <w:autoSpaceDN w:val="0"/>
        <w:adjustRightInd w:val="0"/>
        <w:spacing w:after="0"/>
        <w:ind w:left="708"/>
        <w:jc w:val="both"/>
        <w:rPr>
          <w:rFonts w:ascii="Arial" w:eastAsia="Times New Roman" w:hAnsi="Arial" w:cs="Arial"/>
          <w:b/>
          <w:lang w:val="es-ES_tradnl" w:eastAsia="es-ES_tradnl"/>
        </w:rPr>
      </w:pPr>
      <w:r w:rsidRPr="00177163">
        <w:rPr>
          <w:rFonts w:ascii="Arial" w:hAnsi="Arial" w:cs="Arial"/>
        </w:rPr>
        <w:t xml:space="preserve">En la Comisaría del distrito de Pueblo Libre se cuenta con 102 policías y la población del distrito estimada al año 2014 es de 74,608 habitantes. Con estos dos indicadores tenemos que hay un (01) policía por cada 731 habitantes. Este </w:t>
      </w:r>
      <w:r w:rsidRPr="00177163">
        <w:rPr>
          <w:rFonts w:ascii="Arial" w:hAnsi="Arial" w:cs="Arial"/>
        </w:rPr>
        <w:lastRenderedPageBreak/>
        <w:t>indicador es muy bajo ya que según la recomendación de la Organización de Naciones Unidas (ONU) debería haber un (01) policía por cada 357 habitantes, es decir, 208 efectivos policiales en el distrito. Según estos indicadores en el distrito debería incrementarse 96 efectivos policiales.</w:t>
      </w:r>
    </w:p>
    <w:p w:rsidR="004B31C8" w:rsidRPr="00177163" w:rsidRDefault="004B31C8" w:rsidP="00A62BD2">
      <w:pPr>
        <w:tabs>
          <w:tab w:val="left" w:pos="1134"/>
        </w:tabs>
        <w:spacing w:after="0"/>
        <w:jc w:val="both"/>
        <w:rPr>
          <w:rFonts w:ascii="Arial" w:hAnsi="Arial" w:cs="Arial"/>
          <w:b/>
        </w:rPr>
      </w:pPr>
    </w:p>
    <w:p w:rsidR="004B31C8" w:rsidRPr="00177163" w:rsidRDefault="004B31C8" w:rsidP="00DB5265">
      <w:pPr>
        <w:autoSpaceDE w:val="0"/>
        <w:autoSpaceDN w:val="0"/>
        <w:adjustRightInd w:val="0"/>
        <w:spacing w:after="0"/>
        <w:ind w:left="708"/>
        <w:jc w:val="both"/>
        <w:rPr>
          <w:rFonts w:ascii="Arial" w:eastAsia="Times New Roman" w:hAnsi="Arial" w:cs="Arial"/>
          <w:b/>
          <w:lang w:val="es-ES_tradnl" w:eastAsia="es-ES_tradnl"/>
        </w:rPr>
      </w:pPr>
      <w:r w:rsidRPr="00177163">
        <w:rPr>
          <w:rFonts w:ascii="Arial" w:hAnsi="Arial" w:cs="Arial"/>
        </w:rPr>
        <w:t>En el siguiente cuadro se muestran los equipos de comunicación y parque automotor con que cuenta la Comisaría del distrito de Pueblo Libre.</w:t>
      </w:r>
      <w:r w:rsidR="00D31AD8">
        <w:rPr>
          <w:rStyle w:val="Refdenotaalpie"/>
          <w:rFonts w:ascii="Arial" w:hAnsi="Arial" w:cs="Arial"/>
        </w:rPr>
        <w:footnoteReference w:id="3"/>
      </w:r>
    </w:p>
    <w:p w:rsidR="004B31C8" w:rsidRPr="00177163" w:rsidRDefault="004B31C8" w:rsidP="004B31C8">
      <w:pPr>
        <w:tabs>
          <w:tab w:val="left" w:pos="1134"/>
        </w:tabs>
        <w:spacing w:after="0"/>
        <w:ind w:left="851"/>
        <w:jc w:val="both"/>
        <w:rPr>
          <w:rFonts w:ascii="Arial" w:hAnsi="Arial" w:cs="Arial"/>
          <w:b/>
        </w:rPr>
      </w:pPr>
    </w:p>
    <w:tbl>
      <w:tblPr>
        <w:tblStyle w:val="Tablaconcuadrcula"/>
        <w:tblW w:w="8379" w:type="dxa"/>
        <w:tblInd w:w="1080" w:type="dxa"/>
        <w:shd w:val="clear" w:color="auto" w:fill="D9D9D9" w:themeFill="background1" w:themeFillShade="D9"/>
        <w:tblLook w:val="04A0" w:firstRow="1" w:lastRow="0" w:firstColumn="1" w:lastColumn="0" w:noHBand="0" w:noVBand="1"/>
      </w:tblPr>
      <w:tblGrid>
        <w:gridCol w:w="2127"/>
        <w:gridCol w:w="1701"/>
        <w:gridCol w:w="1701"/>
        <w:gridCol w:w="1701"/>
        <w:gridCol w:w="1149"/>
      </w:tblGrid>
      <w:tr w:rsidR="004B31C8" w:rsidRPr="00177163" w:rsidTr="00E6145E">
        <w:tc>
          <w:tcPr>
            <w:tcW w:w="2127" w:type="dxa"/>
            <w:vMerge w:val="restart"/>
            <w:shd w:val="clear" w:color="auto" w:fill="D9D9D9" w:themeFill="background1" w:themeFillShade="D9"/>
          </w:tcPr>
          <w:p w:rsidR="004B31C8" w:rsidRPr="00177163" w:rsidRDefault="004B31C8" w:rsidP="00E6145E">
            <w:pPr>
              <w:autoSpaceDE w:val="0"/>
              <w:autoSpaceDN w:val="0"/>
              <w:adjustRightInd w:val="0"/>
              <w:jc w:val="both"/>
              <w:rPr>
                <w:rFonts w:ascii="Arial" w:hAnsi="Arial" w:cs="Arial"/>
                <w:b/>
                <w:bCs/>
              </w:rPr>
            </w:pPr>
            <w:r w:rsidRPr="00177163">
              <w:rPr>
                <w:rFonts w:ascii="Arial" w:hAnsi="Arial" w:cs="Arial"/>
                <w:b/>
                <w:bCs/>
              </w:rPr>
              <w:t>EQUIPO DE</w:t>
            </w:r>
          </w:p>
          <w:p w:rsidR="004B31C8" w:rsidRPr="00177163" w:rsidRDefault="004B31C8" w:rsidP="00E6145E">
            <w:pPr>
              <w:tabs>
                <w:tab w:val="left" w:pos="1134"/>
              </w:tabs>
              <w:jc w:val="both"/>
              <w:rPr>
                <w:rFonts w:ascii="Arial" w:hAnsi="Arial" w:cs="Arial"/>
                <w:b/>
              </w:rPr>
            </w:pPr>
            <w:r w:rsidRPr="00177163">
              <w:rPr>
                <w:rFonts w:ascii="Arial" w:hAnsi="Arial" w:cs="Arial"/>
                <w:b/>
                <w:bCs/>
              </w:rPr>
              <w:t>COMUNICACIÓN</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TIPO</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MARCA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PROPIEDAD</w:t>
            </w:r>
          </w:p>
        </w:tc>
        <w:tc>
          <w:tcPr>
            <w:tcW w:w="1149" w:type="dxa"/>
            <w:shd w:val="clear" w:color="auto" w:fill="D9D9D9" w:themeFill="background1" w:themeFillShade="D9"/>
          </w:tcPr>
          <w:p w:rsidR="004B31C8" w:rsidRPr="00177163" w:rsidRDefault="004B31C8" w:rsidP="00E6145E">
            <w:pPr>
              <w:autoSpaceDE w:val="0"/>
              <w:autoSpaceDN w:val="0"/>
              <w:adjustRightInd w:val="0"/>
              <w:jc w:val="both"/>
              <w:rPr>
                <w:rFonts w:ascii="Arial" w:hAnsi="Arial" w:cs="Arial"/>
                <w:b/>
                <w:bCs/>
              </w:rPr>
            </w:pPr>
            <w:r w:rsidRPr="00177163">
              <w:rPr>
                <w:rFonts w:ascii="Arial" w:hAnsi="Arial" w:cs="Arial"/>
                <w:b/>
                <w:bCs/>
              </w:rPr>
              <w:t>TOTAL</w:t>
            </w:r>
          </w:p>
        </w:tc>
      </w:tr>
      <w:tr w:rsidR="004B31C8" w:rsidRPr="00177163" w:rsidTr="00E6145E">
        <w:tc>
          <w:tcPr>
            <w:tcW w:w="2127" w:type="dxa"/>
            <w:vMerge/>
            <w:shd w:val="clear" w:color="auto" w:fill="D9D9D9" w:themeFill="background1" w:themeFillShade="D9"/>
          </w:tcPr>
          <w:p w:rsidR="004B31C8" w:rsidRPr="00177163" w:rsidRDefault="004B31C8" w:rsidP="00E6145E">
            <w:pPr>
              <w:tabs>
                <w:tab w:val="left" w:pos="1134"/>
              </w:tabs>
              <w:jc w:val="both"/>
              <w:rPr>
                <w:rFonts w:ascii="Arial" w:hAnsi="Arial" w:cs="Arial"/>
                <w:b/>
              </w:rPr>
            </w:pP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Radio Base</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Motorola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PNP</w:t>
            </w:r>
          </w:p>
        </w:tc>
        <w:tc>
          <w:tcPr>
            <w:tcW w:w="1149"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rPr>
              <w:t>01</w:t>
            </w:r>
          </w:p>
        </w:tc>
      </w:tr>
      <w:tr w:rsidR="004B31C8" w:rsidRPr="00177163" w:rsidTr="00E6145E">
        <w:tc>
          <w:tcPr>
            <w:tcW w:w="2127" w:type="dxa"/>
            <w:vMerge/>
            <w:shd w:val="clear" w:color="auto" w:fill="D9D9D9" w:themeFill="background1" w:themeFillShade="D9"/>
          </w:tcPr>
          <w:p w:rsidR="004B31C8" w:rsidRPr="00177163" w:rsidRDefault="004B31C8" w:rsidP="00E6145E">
            <w:pPr>
              <w:tabs>
                <w:tab w:val="left" w:pos="1134"/>
              </w:tabs>
              <w:jc w:val="both"/>
              <w:rPr>
                <w:rFonts w:ascii="Arial" w:hAnsi="Arial" w:cs="Arial"/>
                <w:b/>
              </w:rPr>
            </w:pP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Radio Portátil</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Motorola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PNP</w:t>
            </w:r>
          </w:p>
        </w:tc>
        <w:tc>
          <w:tcPr>
            <w:tcW w:w="1149"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rPr>
              <w:t>12</w:t>
            </w:r>
          </w:p>
        </w:tc>
      </w:tr>
      <w:tr w:rsidR="004B31C8" w:rsidRPr="00177163" w:rsidTr="00E6145E">
        <w:tc>
          <w:tcPr>
            <w:tcW w:w="2127" w:type="dxa"/>
            <w:vMerge/>
            <w:shd w:val="clear" w:color="auto" w:fill="D9D9D9" w:themeFill="background1" w:themeFillShade="D9"/>
          </w:tcPr>
          <w:p w:rsidR="004B31C8" w:rsidRPr="00177163" w:rsidRDefault="004B31C8" w:rsidP="00E6145E">
            <w:pPr>
              <w:tabs>
                <w:tab w:val="left" w:pos="1134"/>
              </w:tabs>
              <w:jc w:val="both"/>
              <w:rPr>
                <w:rFonts w:ascii="Arial" w:hAnsi="Arial" w:cs="Arial"/>
                <w:b/>
              </w:rPr>
            </w:pP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Radio Portátil</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Motorola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Municipalidad</w:t>
            </w:r>
          </w:p>
        </w:tc>
        <w:tc>
          <w:tcPr>
            <w:tcW w:w="1149"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rPr>
              <w:t>9 *</w:t>
            </w:r>
          </w:p>
        </w:tc>
      </w:tr>
      <w:tr w:rsidR="004B31C8" w:rsidRPr="00177163" w:rsidTr="00E6145E">
        <w:tc>
          <w:tcPr>
            <w:tcW w:w="8379" w:type="dxa"/>
            <w:gridSpan w:val="5"/>
            <w:shd w:val="clear" w:color="auto" w:fill="D9D9D9" w:themeFill="background1" w:themeFillShade="D9"/>
          </w:tcPr>
          <w:p w:rsidR="004B31C8" w:rsidRPr="00177163" w:rsidRDefault="004B31C8" w:rsidP="00E6145E">
            <w:pPr>
              <w:tabs>
                <w:tab w:val="left" w:pos="1134"/>
              </w:tabs>
              <w:jc w:val="both"/>
              <w:rPr>
                <w:rFonts w:ascii="Arial" w:hAnsi="Arial" w:cs="Arial"/>
                <w:b/>
              </w:rPr>
            </w:pPr>
          </w:p>
        </w:tc>
      </w:tr>
      <w:tr w:rsidR="004B31C8" w:rsidRPr="00177163" w:rsidTr="00E6145E">
        <w:tc>
          <w:tcPr>
            <w:tcW w:w="2127" w:type="dxa"/>
            <w:vMerge w:val="restart"/>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PARQUE AUTOMOTOR</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TIPO</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MARCA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bCs/>
              </w:rPr>
              <w:t>PROPIEDAD</w:t>
            </w:r>
          </w:p>
        </w:tc>
        <w:tc>
          <w:tcPr>
            <w:tcW w:w="1149" w:type="dxa"/>
            <w:shd w:val="clear" w:color="auto" w:fill="D9D9D9" w:themeFill="background1" w:themeFillShade="D9"/>
          </w:tcPr>
          <w:p w:rsidR="004B31C8" w:rsidRPr="00177163" w:rsidRDefault="004B31C8" w:rsidP="00E6145E">
            <w:pPr>
              <w:autoSpaceDE w:val="0"/>
              <w:autoSpaceDN w:val="0"/>
              <w:adjustRightInd w:val="0"/>
              <w:jc w:val="both"/>
              <w:rPr>
                <w:rFonts w:ascii="Arial" w:hAnsi="Arial" w:cs="Arial"/>
                <w:b/>
                <w:bCs/>
              </w:rPr>
            </w:pPr>
            <w:r w:rsidRPr="00177163">
              <w:rPr>
                <w:rFonts w:ascii="Arial" w:hAnsi="Arial" w:cs="Arial"/>
                <w:b/>
                <w:bCs/>
              </w:rPr>
              <w:t>TOTAL</w:t>
            </w:r>
          </w:p>
        </w:tc>
      </w:tr>
      <w:tr w:rsidR="004B31C8" w:rsidRPr="00177163" w:rsidTr="00E6145E">
        <w:tc>
          <w:tcPr>
            <w:tcW w:w="2127" w:type="dxa"/>
            <w:vMerge/>
            <w:shd w:val="clear" w:color="auto" w:fill="D9D9D9" w:themeFill="background1" w:themeFillShade="D9"/>
          </w:tcPr>
          <w:p w:rsidR="004B31C8" w:rsidRPr="00177163" w:rsidRDefault="004B31C8" w:rsidP="00E6145E">
            <w:pPr>
              <w:tabs>
                <w:tab w:val="left" w:pos="1134"/>
              </w:tabs>
              <w:jc w:val="both"/>
              <w:rPr>
                <w:rFonts w:ascii="Arial" w:hAnsi="Arial" w:cs="Arial"/>
                <w:b/>
              </w:rPr>
            </w:pP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Automóvil</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Nissan</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PNP</w:t>
            </w:r>
          </w:p>
        </w:tc>
        <w:tc>
          <w:tcPr>
            <w:tcW w:w="1149"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rPr>
              <w:t>8</w:t>
            </w:r>
          </w:p>
        </w:tc>
      </w:tr>
      <w:tr w:rsidR="004B31C8" w:rsidRPr="00177163" w:rsidTr="00E6145E">
        <w:tc>
          <w:tcPr>
            <w:tcW w:w="2127" w:type="dxa"/>
            <w:vMerge/>
            <w:shd w:val="clear" w:color="auto" w:fill="D9D9D9" w:themeFill="background1" w:themeFillShade="D9"/>
          </w:tcPr>
          <w:p w:rsidR="004B31C8" w:rsidRPr="00177163" w:rsidRDefault="004B31C8" w:rsidP="00E6145E">
            <w:pPr>
              <w:tabs>
                <w:tab w:val="left" w:pos="1134"/>
              </w:tabs>
              <w:jc w:val="both"/>
              <w:rPr>
                <w:rFonts w:ascii="Arial" w:hAnsi="Arial" w:cs="Arial"/>
                <w:b/>
              </w:rPr>
            </w:pP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Motocicleta</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Honda Tornado</w:t>
            </w:r>
          </w:p>
        </w:tc>
        <w:tc>
          <w:tcPr>
            <w:tcW w:w="1701"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rPr>
              <w:t>PNP</w:t>
            </w:r>
          </w:p>
        </w:tc>
        <w:tc>
          <w:tcPr>
            <w:tcW w:w="1149" w:type="dxa"/>
            <w:shd w:val="clear" w:color="auto" w:fill="D9D9D9" w:themeFill="background1" w:themeFillShade="D9"/>
          </w:tcPr>
          <w:p w:rsidR="004B31C8" w:rsidRPr="00177163" w:rsidRDefault="004B31C8" w:rsidP="00E6145E">
            <w:pPr>
              <w:tabs>
                <w:tab w:val="left" w:pos="1134"/>
              </w:tabs>
              <w:jc w:val="both"/>
              <w:rPr>
                <w:rFonts w:ascii="Arial" w:hAnsi="Arial" w:cs="Arial"/>
                <w:b/>
              </w:rPr>
            </w:pPr>
            <w:r w:rsidRPr="00177163">
              <w:rPr>
                <w:rFonts w:ascii="Arial" w:hAnsi="Arial" w:cs="Arial"/>
                <w:b/>
              </w:rPr>
              <w:t>11</w:t>
            </w:r>
          </w:p>
        </w:tc>
      </w:tr>
    </w:tbl>
    <w:p w:rsidR="004309FE" w:rsidRDefault="004309FE" w:rsidP="004B31C8">
      <w:pPr>
        <w:autoSpaceDE w:val="0"/>
        <w:autoSpaceDN w:val="0"/>
        <w:adjustRightInd w:val="0"/>
        <w:spacing w:after="0" w:line="240" w:lineRule="auto"/>
        <w:ind w:left="851"/>
        <w:jc w:val="both"/>
        <w:rPr>
          <w:rFonts w:ascii="Arial" w:hAnsi="Arial" w:cs="Arial"/>
          <w:b/>
          <w:bCs/>
        </w:rPr>
      </w:pPr>
    </w:p>
    <w:p w:rsidR="004B31C8" w:rsidRPr="00177163" w:rsidRDefault="004B31C8" w:rsidP="004B31C8">
      <w:pPr>
        <w:autoSpaceDE w:val="0"/>
        <w:autoSpaceDN w:val="0"/>
        <w:adjustRightInd w:val="0"/>
        <w:spacing w:after="0" w:line="240" w:lineRule="auto"/>
        <w:ind w:left="851"/>
        <w:jc w:val="both"/>
        <w:rPr>
          <w:rFonts w:ascii="Arial" w:hAnsi="Arial" w:cs="Arial"/>
        </w:rPr>
      </w:pPr>
      <w:r w:rsidRPr="00177163">
        <w:rPr>
          <w:rFonts w:ascii="Arial" w:hAnsi="Arial" w:cs="Arial"/>
          <w:b/>
          <w:bCs/>
        </w:rPr>
        <w:t xml:space="preserve">Fuente: </w:t>
      </w:r>
      <w:r w:rsidRPr="00177163">
        <w:rPr>
          <w:rFonts w:ascii="Arial" w:hAnsi="Arial" w:cs="Arial"/>
        </w:rPr>
        <w:t>Comisaría del distrito de Pueblo Libre</w:t>
      </w:r>
    </w:p>
    <w:p w:rsidR="004B31C8" w:rsidRPr="00177163" w:rsidRDefault="004B31C8" w:rsidP="004B31C8">
      <w:pPr>
        <w:tabs>
          <w:tab w:val="left" w:pos="1134"/>
        </w:tabs>
        <w:spacing w:after="0" w:line="240" w:lineRule="auto"/>
        <w:ind w:left="851"/>
        <w:jc w:val="both"/>
        <w:rPr>
          <w:rFonts w:ascii="Arial" w:hAnsi="Arial" w:cs="Arial"/>
        </w:rPr>
      </w:pPr>
      <w:r w:rsidRPr="00177163">
        <w:rPr>
          <w:rFonts w:ascii="Arial" w:hAnsi="Arial" w:cs="Arial"/>
          <w:b/>
          <w:bCs/>
        </w:rPr>
        <w:t xml:space="preserve">Elaboración: </w:t>
      </w:r>
      <w:r w:rsidRPr="00177163">
        <w:rPr>
          <w:rFonts w:ascii="Arial" w:hAnsi="Arial" w:cs="Arial"/>
        </w:rPr>
        <w:t>PROPIA</w:t>
      </w:r>
    </w:p>
    <w:p w:rsidR="004B31C8" w:rsidRPr="00177163" w:rsidRDefault="004B31C8" w:rsidP="004B31C8">
      <w:pPr>
        <w:tabs>
          <w:tab w:val="left" w:pos="1134"/>
        </w:tabs>
        <w:spacing w:after="0" w:line="240" w:lineRule="auto"/>
        <w:ind w:left="851"/>
        <w:jc w:val="both"/>
        <w:rPr>
          <w:rFonts w:ascii="Arial" w:hAnsi="Arial" w:cs="Arial"/>
        </w:rPr>
      </w:pPr>
    </w:p>
    <w:p w:rsidR="004B31C8" w:rsidRPr="00177163" w:rsidRDefault="00D63AD7" w:rsidP="00D63AD7">
      <w:pPr>
        <w:tabs>
          <w:tab w:val="left" w:pos="1134"/>
        </w:tabs>
        <w:spacing w:after="0" w:line="240" w:lineRule="auto"/>
        <w:ind w:left="1146" w:hanging="295"/>
        <w:jc w:val="both"/>
        <w:rPr>
          <w:rFonts w:ascii="Arial" w:hAnsi="Arial" w:cs="Arial"/>
        </w:rPr>
      </w:pPr>
      <w:r>
        <w:rPr>
          <w:rFonts w:ascii="Arial" w:hAnsi="Arial" w:cs="Arial"/>
          <w:b/>
          <w:bCs/>
        </w:rPr>
        <w:t>*</w:t>
      </w:r>
      <w:r w:rsidRPr="00D63AD7">
        <w:rPr>
          <w:rFonts w:ascii="Arial" w:hAnsi="Arial" w:cs="Arial"/>
          <w:bCs/>
        </w:rPr>
        <w:t xml:space="preserve"> </w:t>
      </w:r>
      <w:r w:rsidR="004B31C8" w:rsidRPr="00D63AD7">
        <w:rPr>
          <w:rFonts w:ascii="Arial" w:hAnsi="Arial" w:cs="Arial"/>
          <w:bCs/>
        </w:rPr>
        <w:t>Radios entregados por el municipio en sesión de uso.</w:t>
      </w:r>
    </w:p>
    <w:p w:rsidR="004B31C8" w:rsidRPr="00177163" w:rsidRDefault="004B31C8" w:rsidP="004B31C8">
      <w:pPr>
        <w:tabs>
          <w:tab w:val="left" w:pos="1134"/>
        </w:tabs>
        <w:spacing w:after="0" w:line="240" w:lineRule="auto"/>
        <w:ind w:left="851"/>
        <w:jc w:val="both"/>
        <w:rPr>
          <w:rFonts w:ascii="Arial" w:hAnsi="Arial" w:cs="Arial"/>
          <w:b/>
        </w:rPr>
      </w:pPr>
    </w:p>
    <w:p w:rsidR="004B31C8" w:rsidRDefault="004B31C8" w:rsidP="004B31C8">
      <w:pPr>
        <w:tabs>
          <w:tab w:val="left" w:pos="1134"/>
        </w:tabs>
        <w:spacing w:after="0" w:line="240" w:lineRule="auto"/>
        <w:ind w:left="851"/>
        <w:jc w:val="both"/>
        <w:rPr>
          <w:rFonts w:ascii="Arial" w:hAnsi="Arial" w:cs="Arial"/>
          <w:b/>
          <w:sz w:val="18"/>
          <w:szCs w:val="18"/>
        </w:rPr>
      </w:pPr>
    </w:p>
    <w:p w:rsidR="004B31C8" w:rsidRDefault="00DB5265" w:rsidP="00FC2539">
      <w:pPr>
        <w:spacing w:after="0"/>
        <w:jc w:val="both"/>
        <w:rPr>
          <w:rFonts w:ascii="Arial" w:hAnsi="Arial" w:cs="Arial"/>
          <w:b/>
        </w:rPr>
      </w:pPr>
      <w:r>
        <w:rPr>
          <w:rFonts w:ascii="Arial" w:hAnsi="Arial" w:cs="Arial"/>
          <w:b/>
        </w:rPr>
        <w:tab/>
      </w:r>
      <w:r w:rsidR="008D7567">
        <w:rPr>
          <w:rFonts w:ascii="Arial" w:hAnsi="Arial" w:cs="Arial"/>
          <w:b/>
        </w:rPr>
        <w:t>SITUACION ACTUAL</w:t>
      </w:r>
    </w:p>
    <w:p w:rsidR="00177163" w:rsidRPr="00177163" w:rsidRDefault="00177163" w:rsidP="00DB5265">
      <w:pPr>
        <w:spacing w:after="0" w:line="240" w:lineRule="auto"/>
        <w:ind w:left="708"/>
        <w:jc w:val="both"/>
        <w:rPr>
          <w:rFonts w:ascii="Arial" w:eastAsia="Calibri" w:hAnsi="Arial" w:cs="Arial"/>
        </w:rPr>
      </w:pPr>
      <w:r w:rsidRPr="00177163">
        <w:rPr>
          <w:rFonts w:ascii="Arial" w:eastAsia="Calibri" w:hAnsi="Arial" w:cs="Arial"/>
        </w:rPr>
        <w:t>Pueblo Libre es un distrito turístico, ubicado en el casco urbano consolidado de Lima Metropolitana, con una extensión superficial de 4,74 Km2. Tiene una población de 76,743 habitantes 2,013. La densidad demográfica del distrito es de 17.521 habitantes por Km2.</w:t>
      </w:r>
    </w:p>
    <w:p w:rsidR="00177163" w:rsidRPr="00177163" w:rsidRDefault="00177163" w:rsidP="00177163">
      <w:pPr>
        <w:spacing w:after="0" w:line="240" w:lineRule="auto"/>
        <w:jc w:val="both"/>
        <w:rPr>
          <w:rFonts w:ascii="Arial" w:eastAsia="Calibri" w:hAnsi="Arial" w:cs="Arial"/>
        </w:rPr>
      </w:pPr>
    </w:p>
    <w:p w:rsidR="00177163" w:rsidRPr="00177163" w:rsidRDefault="00177163" w:rsidP="00DB5265">
      <w:pPr>
        <w:spacing w:after="0" w:line="240" w:lineRule="auto"/>
        <w:ind w:left="708"/>
        <w:jc w:val="both"/>
        <w:rPr>
          <w:rFonts w:ascii="Arial" w:eastAsia="Calibri" w:hAnsi="Arial" w:cs="Arial"/>
        </w:rPr>
      </w:pPr>
      <w:r w:rsidRPr="00177163">
        <w:rPr>
          <w:rFonts w:ascii="Arial" w:eastAsia="Calibri" w:hAnsi="Arial" w:cs="Arial"/>
        </w:rPr>
        <w:t>Con estas características Pueblo Libre se presenta como un distrito de área menor en Lima Metropolitana, con una masa demográfica relativamente menor en ese ámbito y con un índice de ocupación del territorio que empieza a denotar hacinamiento poblacional, debido al incremento en la construcción de edificios.</w:t>
      </w:r>
    </w:p>
    <w:p w:rsidR="00177163" w:rsidRPr="00177163" w:rsidRDefault="00177163" w:rsidP="00177163">
      <w:pPr>
        <w:spacing w:after="0" w:line="240" w:lineRule="auto"/>
        <w:jc w:val="both"/>
        <w:rPr>
          <w:rFonts w:ascii="Arial" w:eastAsia="Calibri" w:hAnsi="Arial" w:cs="Arial"/>
          <w:lang w:val="es-ES"/>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 xml:space="preserve">La población de Pueblo Libre pertenece en su generalidad a los niveles socio económico “B”, “C” y “D”, con mayor participación de los NSE “B” y “C”; lo que denota una muy extendida presencia de la “clase media” urbana, una marcada homogeneidad socio-económica y un generalizado horizonte cultural común. Estas </w:t>
      </w:r>
      <w:r w:rsidRPr="00177163">
        <w:rPr>
          <w:rFonts w:ascii="Arial" w:eastAsia="Calibri" w:hAnsi="Arial" w:cs="Arial"/>
        </w:rPr>
        <w:lastRenderedPageBreak/>
        <w:t>características tienen influencia en la seguridad ciudadana, pues indican que en su mayor parte la amenaza delictiva proviene de pobladores procedentes de otros distritos.</w:t>
      </w:r>
    </w:p>
    <w:p w:rsidR="00177163" w:rsidRPr="00177163" w:rsidRDefault="00177163" w:rsidP="00177163">
      <w:pPr>
        <w:spacing w:after="0" w:line="240" w:lineRule="auto"/>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La consolidación del estatus socioeconómico y de las condiciones de bienestar de los NSE “B” y “C”, y el incremento de la calidad de vida del NSE “D” en los últimos 12 años, como producto del sostenido crecimiento económico del país, determina un aumento del patrimonio privado de la población, situación que la hace más vulnerable a la acción de la delincuencia.</w:t>
      </w: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 xml:space="preserve"> </w:t>
      </w: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Según la ONG Ciudad Nuestra Pueblo Libre es un distrito con un nivel de victimización inferior al promedio de los distritos de Lima Metropolitana. La encuesta 2011 lo ubica en el puesto 17 de 35 distritos, con un índice de victimización de 40.6; la encuesta 2012 lo ubica en el puesto 16 de 35 distritos, con un índice de victimización  de 39.1.</w:t>
      </w:r>
    </w:p>
    <w:p w:rsidR="00177163" w:rsidRPr="00177163" w:rsidRDefault="00177163"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Sin embargo, Ciudad Nuestra también presenta información acerca de que Pueblo Libre es un distrito en el que ha aumentado la percepción de inseguridad, de 52,9 el 2011 a 62,6 el 2012, aunque se ubica por debajo del promedio de los distritos de Lima Metropolitana.</w:t>
      </w:r>
    </w:p>
    <w:p w:rsidR="00177163" w:rsidRPr="00177163" w:rsidRDefault="00177163"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 xml:space="preserve">De acuerdo con las estadísticas de la DIVINCRI Breña, Pueblo Libre y Jesús María, en el distrito de Pueblo Libre destaca la comisión de los delitos contra el patrimonio en las modalidades de asalto y robo (raqueteo), robo de vehículos y </w:t>
      </w:r>
      <w:proofErr w:type="gramStart"/>
      <w:r w:rsidRPr="00177163">
        <w:rPr>
          <w:rFonts w:ascii="Arial" w:eastAsia="Calibri" w:hAnsi="Arial" w:cs="Arial"/>
        </w:rPr>
        <w:t>la</w:t>
      </w:r>
      <w:proofErr w:type="gramEnd"/>
      <w:r w:rsidRPr="00177163">
        <w:rPr>
          <w:rFonts w:ascii="Arial" w:eastAsia="Calibri" w:hAnsi="Arial" w:cs="Arial"/>
        </w:rPr>
        <w:t xml:space="preserve"> micro-comercialización de drogas. El asalto y robo se produce con más frecuencia en las zonas de Plaza de la Bandera,</w:t>
      </w:r>
      <w:r w:rsidR="0052100F">
        <w:rPr>
          <w:rFonts w:ascii="Arial" w:eastAsia="Calibri" w:hAnsi="Arial" w:cs="Arial"/>
        </w:rPr>
        <w:t xml:space="preserve"> Avenida Benigno Cornejo,</w:t>
      </w:r>
      <w:r w:rsidRPr="00177163">
        <w:rPr>
          <w:rFonts w:ascii="Arial" w:eastAsia="Calibri" w:hAnsi="Arial" w:cs="Arial"/>
        </w:rPr>
        <w:t xml:space="preserve"> Av. La Marina cuadra 16, Av. Universitaria cuadra 18, Av. </w:t>
      </w:r>
      <w:r w:rsidR="0052100F">
        <w:rPr>
          <w:rFonts w:ascii="Arial" w:eastAsia="Calibri" w:hAnsi="Arial" w:cs="Arial"/>
        </w:rPr>
        <w:t>Bolívar cuadra 11 y 12</w:t>
      </w:r>
      <w:r w:rsidRPr="00177163">
        <w:rPr>
          <w:rFonts w:ascii="Arial" w:eastAsia="Calibri" w:hAnsi="Arial" w:cs="Arial"/>
        </w:rPr>
        <w:t>, a diario y especialmente los fines de semana</w:t>
      </w:r>
      <w:r w:rsidR="0052100F">
        <w:rPr>
          <w:rFonts w:ascii="Arial" w:eastAsia="Calibri" w:hAnsi="Arial" w:cs="Arial"/>
        </w:rPr>
        <w:t xml:space="preserve"> y en las zonas 1</w:t>
      </w:r>
      <w:proofErr w:type="gramStart"/>
      <w:r w:rsidR="0052100F">
        <w:rPr>
          <w:rFonts w:ascii="Arial" w:eastAsia="Calibri" w:hAnsi="Arial" w:cs="Arial"/>
        </w:rPr>
        <w:t>,3,7</w:t>
      </w:r>
      <w:proofErr w:type="gramEnd"/>
      <w:r w:rsidR="0052100F">
        <w:rPr>
          <w:rFonts w:ascii="Arial" w:eastAsia="Calibri" w:hAnsi="Arial" w:cs="Arial"/>
        </w:rPr>
        <w:t xml:space="preserve"> y 8</w:t>
      </w:r>
      <w:r w:rsidRPr="00177163">
        <w:rPr>
          <w:rFonts w:ascii="Arial" w:eastAsia="Calibri" w:hAnsi="Arial" w:cs="Arial"/>
        </w:rPr>
        <w:t xml:space="preserve"> </w:t>
      </w:r>
    </w:p>
    <w:p w:rsidR="00177163" w:rsidRPr="00177163" w:rsidRDefault="00177163" w:rsidP="00FC2539">
      <w:pPr>
        <w:spacing w:after="0" w:line="240" w:lineRule="auto"/>
        <w:ind w:left="709"/>
        <w:jc w:val="both"/>
        <w:rPr>
          <w:rFonts w:ascii="Arial" w:eastAsia="Calibri" w:hAnsi="Arial" w:cs="Arial"/>
        </w:rPr>
      </w:pPr>
    </w:p>
    <w:p w:rsidR="00177163" w:rsidRPr="00177163" w:rsidRDefault="00177163" w:rsidP="00FC2539">
      <w:pPr>
        <w:tabs>
          <w:tab w:val="left" w:pos="1134"/>
        </w:tabs>
        <w:spacing w:after="0" w:line="240" w:lineRule="auto"/>
        <w:ind w:left="709"/>
        <w:jc w:val="both"/>
        <w:rPr>
          <w:rFonts w:ascii="Arial" w:eastAsia="Calibri" w:hAnsi="Arial" w:cs="Arial"/>
          <w:vanish/>
        </w:rPr>
      </w:pPr>
      <w:r w:rsidRPr="00177163">
        <w:rPr>
          <w:rFonts w:ascii="Arial" w:eastAsia="Calibri" w:hAnsi="Arial" w:cs="Arial"/>
        </w:rPr>
        <w:t>El distrito de Pueblo Libre, tiene una Comis</w:t>
      </w:r>
      <w:r w:rsidR="001326C6">
        <w:rPr>
          <w:rFonts w:ascii="Arial" w:eastAsia="Calibri" w:hAnsi="Arial" w:cs="Arial"/>
        </w:rPr>
        <w:t>aría PNP, con un efectivo de 102</w:t>
      </w:r>
      <w:r w:rsidRPr="00177163">
        <w:rPr>
          <w:rFonts w:ascii="Arial" w:eastAsia="Calibri" w:hAnsi="Arial" w:cs="Arial"/>
        </w:rPr>
        <w:t xml:space="preserve"> policías, de los cuales descontando el personal administrativo y de diversos servicios de la Región Policial de Lima, realizados fuera de la jurisdicción de Pueblo Libre, solamente dispone de (26) efectivos policiales para resguardar la seguridad del distrito. Es decir si dividimos la cantidad de pobladores de la jurisdicción, entre los efectivos policiales resulta lo siguiente: 75,000 / 26 = 2,884.62. Cada policía responde por 2,884 pobladores.</w:t>
      </w:r>
    </w:p>
    <w:p w:rsidR="00177163" w:rsidRPr="00177163" w:rsidRDefault="00177163"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 xml:space="preserve">Todo esto nos indica que la investigación de delitos y faltas, así como los hechos de violencia familiar y otras denuncias que se realizan en la Comisaría PNP, no son </w:t>
      </w:r>
      <w:r w:rsidR="00E93616" w:rsidRPr="00177163">
        <w:rPr>
          <w:rFonts w:ascii="Arial" w:eastAsia="Calibri" w:hAnsi="Arial" w:cs="Arial"/>
        </w:rPr>
        <w:t>atendidos</w:t>
      </w:r>
      <w:r w:rsidRPr="00177163">
        <w:rPr>
          <w:rFonts w:ascii="Arial" w:eastAsia="Calibri" w:hAnsi="Arial" w:cs="Arial"/>
        </w:rPr>
        <w:t xml:space="preserve">, o lo son en mínima proporción, situación que desaliente a los denunciantes porque evidentemente no encuentran solución a sus problemas de seguridad.  </w:t>
      </w:r>
    </w:p>
    <w:p w:rsidR="00C92EC5" w:rsidRDefault="00C92EC5"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Al respecto cabe resaltar que en Pueblo Libre se presenta una marcada debilidad de las estructuras de la PNP para la investigación criminal. Es así que existe una sola DIVINCRI para cubrir las necesidades de investigación criminal de tres distritos: Breña, Pueblo Libre y Jesús María, con un efectivo de 25 policías. Prácticamente esta actividad es nula.</w:t>
      </w:r>
    </w:p>
    <w:p w:rsidR="00C92EC5" w:rsidRDefault="00C92EC5" w:rsidP="00FC2539">
      <w:pPr>
        <w:spacing w:after="0" w:line="240" w:lineRule="auto"/>
        <w:ind w:left="709"/>
        <w:jc w:val="both"/>
        <w:rPr>
          <w:rFonts w:ascii="Arial" w:eastAsia="Calibri" w:hAnsi="Arial" w:cs="Arial"/>
        </w:rPr>
      </w:pPr>
    </w:p>
    <w:p w:rsidR="00177163" w:rsidRPr="00177163" w:rsidRDefault="00177163" w:rsidP="00FC2539">
      <w:pPr>
        <w:spacing w:after="0" w:line="240" w:lineRule="auto"/>
        <w:ind w:left="709"/>
        <w:jc w:val="both"/>
        <w:rPr>
          <w:rFonts w:ascii="Arial" w:eastAsia="Calibri" w:hAnsi="Arial" w:cs="Arial"/>
        </w:rPr>
      </w:pPr>
      <w:r w:rsidRPr="00177163">
        <w:rPr>
          <w:rFonts w:ascii="Arial" w:eastAsia="Calibri" w:hAnsi="Arial" w:cs="Arial"/>
        </w:rPr>
        <w:t xml:space="preserve">De esta apreciación se infiere con claridad que en Pueblo Libre es un distrito en el que se presenta una insuficiente cobertura de servicios policiales para la seguridad ciudadana. Hay déficit de patrullaje primario preventivo (patrullaje a pie) pero especialmente hay un grave déficit de medios humanos y materiales para la investigación criminal y otras denuncias. </w:t>
      </w:r>
    </w:p>
    <w:p w:rsidR="00C92EC5" w:rsidRDefault="00C92EC5" w:rsidP="00FC2539">
      <w:pPr>
        <w:spacing w:after="0" w:line="240" w:lineRule="auto"/>
        <w:ind w:left="709"/>
        <w:jc w:val="both"/>
        <w:rPr>
          <w:rFonts w:ascii="Arial" w:eastAsia="Calibri" w:hAnsi="Arial" w:cs="Arial"/>
        </w:rPr>
      </w:pPr>
    </w:p>
    <w:p w:rsidR="001326C6" w:rsidRDefault="00177163" w:rsidP="00FC2539">
      <w:pPr>
        <w:spacing w:after="0" w:line="240" w:lineRule="auto"/>
        <w:ind w:left="709"/>
        <w:jc w:val="both"/>
        <w:rPr>
          <w:rFonts w:ascii="Arial" w:eastAsia="Calibri" w:hAnsi="Arial" w:cs="Arial"/>
        </w:rPr>
      </w:pPr>
      <w:r w:rsidRPr="00177163">
        <w:rPr>
          <w:rFonts w:ascii="Arial" w:eastAsia="Calibri" w:hAnsi="Arial" w:cs="Arial"/>
        </w:rPr>
        <w:t>El Serenazgo</w:t>
      </w:r>
      <w:r w:rsidR="00914F89">
        <w:rPr>
          <w:rFonts w:ascii="Arial" w:eastAsia="Calibri" w:hAnsi="Arial" w:cs="Arial"/>
        </w:rPr>
        <w:t xml:space="preserve"> de Pueblo Libre, cuenta con 166</w:t>
      </w:r>
      <w:r w:rsidRPr="00177163">
        <w:rPr>
          <w:rFonts w:ascii="Arial" w:eastAsia="Calibri" w:hAnsi="Arial" w:cs="Arial"/>
        </w:rPr>
        <w:t xml:space="preserve"> efectivos, divididos en tres grupos, servicio diurno, nocturno y descanso. El servicio en </w:t>
      </w:r>
      <w:r w:rsidR="00914F89">
        <w:rPr>
          <w:rFonts w:ascii="Arial" w:eastAsia="Calibri" w:hAnsi="Arial" w:cs="Arial"/>
        </w:rPr>
        <w:t>Alerta Pueblo Libre, tiene 54</w:t>
      </w:r>
      <w:r w:rsidRPr="00177163">
        <w:rPr>
          <w:rFonts w:ascii="Arial" w:eastAsia="Calibri" w:hAnsi="Arial" w:cs="Arial"/>
        </w:rPr>
        <w:t xml:space="preserve"> servidores y se cubre en cuatro grupos diurno, diurno – nocturno y nocturno con uno de  descanso. Asimismo, la brigada canina cuenta con </w:t>
      </w:r>
      <w:r w:rsidR="00A31B2D">
        <w:rPr>
          <w:rFonts w:ascii="Arial" w:eastAsia="Calibri" w:hAnsi="Arial" w:cs="Arial"/>
        </w:rPr>
        <w:t>Doce</w:t>
      </w:r>
      <w:r w:rsidRPr="00177163">
        <w:rPr>
          <w:rFonts w:ascii="Arial" w:eastAsia="Calibri" w:hAnsi="Arial" w:cs="Arial"/>
        </w:rPr>
        <w:t xml:space="preserve"> (1</w:t>
      </w:r>
      <w:r w:rsidR="00A31B2D">
        <w:rPr>
          <w:rFonts w:ascii="Arial" w:eastAsia="Calibri" w:hAnsi="Arial" w:cs="Arial"/>
        </w:rPr>
        <w:t>2</w:t>
      </w:r>
      <w:r w:rsidRPr="00177163">
        <w:rPr>
          <w:rFonts w:ascii="Arial" w:eastAsia="Calibri" w:hAnsi="Arial" w:cs="Arial"/>
        </w:rPr>
        <w:t xml:space="preserve">) personas que realizan el servicio entre las 14:00 y 22:00 </w:t>
      </w:r>
      <w:proofErr w:type="spellStart"/>
      <w:r w:rsidRPr="00177163">
        <w:rPr>
          <w:rFonts w:ascii="Arial" w:eastAsia="Calibri" w:hAnsi="Arial" w:cs="Arial"/>
        </w:rPr>
        <w:t>Hrs</w:t>
      </w:r>
      <w:proofErr w:type="spellEnd"/>
      <w:r w:rsidRPr="00177163">
        <w:rPr>
          <w:rFonts w:ascii="Arial" w:eastAsia="Calibri" w:hAnsi="Arial" w:cs="Arial"/>
        </w:rPr>
        <w:t xml:space="preserve">., esta brigada tiene </w:t>
      </w:r>
      <w:r w:rsidR="00D0759F">
        <w:rPr>
          <w:rFonts w:ascii="Arial" w:eastAsia="Calibri" w:hAnsi="Arial" w:cs="Arial"/>
        </w:rPr>
        <w:t>Trece (13) canes, de los cuales diez (10</w:t>
      </w:r>
      <w:r w:rsidRPr="00177163">
        <w:rPr>
          <w:rFonts w:ascii="Arial" w:eastAsia="Calibri" w:hAnsi="Arial" w:cs="Arial"/>
        </w:rPr>
        <w:t>) pueden realizar sus labores de patrul</w:t>
      </w:r>
      <w:r w:rsidR="00D0759F">
        <w:rPr>
          <w:rFonts w:ascii="Arial" w:eastAsia="Calibri" w:hAnsi="Arial" w:cs="Arial"/>
        </w:rPr>
        <w:t>laje con normalidad y tres (03</w:t>
      </w:r>
      <w:r w:rsidRPr="00177163">
        <w:rPr>
          <w:rFonts w:ascii="Arial" w:eastAsia="Calibri" w:hAnsi="Arial" w:cs="Arial"/>
        </w:rPr>
        <w:t xml:space="preserve">) </w:t>
      </w:r>
      <w:r w:rsidR="00D0759F">
        <w:rPr>
          <w:rFonts w:ascii="Arial" w:eastAsia="Calibri" w:hAnsi="Arial" w:cs="Arial"/>
        </w:rPr>
        <w:t>con limitaciones por la edad</w:t>
      </w:r>
      <w:r w:rsidRPr="00177163">
        <w:rPr>
          <w:rFonts w:ascii="Arial" w:eastAsia="Calibri" w:hAnsi="Arial" w:cs="Arial"/>
        </w:rPr>
        <w:t xml:space="preserve">. </w:t>
      </w:r>
    </w:p>
    <w:p w:rsidR="00D0759F" w:rsidRDefault="00D0759F" w:rsidP="00FC2539">
      <w:pPr>
        <w:spacing w:after="0" w:line="240" w:lineRule="auto"/>
        <w:ind w:left="709"/>
        <w:jc w:val="both"/>
        <w:rPr>
          <w:rFonts w:ascii="Arial" w:eastAsia="Calibri" w:hAnsi="Arial" w:cs="Arial"/>
        </w:rPr>
      </w:pPr>
    </w:p>
    <w:p w:rsidR="001326C6" w:rsidRDefault="001326C6" w:rsidP="00FC2539">
      <w:pPr>
        <w:spacing w:after="0" w:line="240" w:lineRule="auto"/>
        <w:ind w:left="709"/>
        <w:jc w:val="both"/>
        <w:rPr>
          <w:rFonts w:ascii="Arial" w:eastAsia="Calibri" w:hAnsi="Arial" w:cs="Arial"/>
        </w:rPr>
      </w:pPr>
      <w:r>
        <w:rPr>
          <w:rFonts w:ascii="Arial" w:eastAsia="Calibri" w:hAnsi="Arial" w:cs="Arial"/>
        </w:rPr>
        <w:t xml:space="preserve">Tal como se menciona que la comisión de delito contra el patrimonio destaca en el distrito, las estadísticas tomadas del aplicativo “palomo” arrojan los siguientes datos: </w:t>
      </w:r>
    </w:p>
    <w:p w:rsidR="00177163" w:rsidRPr="00177163" w:rsidRDefault="00177163" w:rsidP="00C92EC5">
      <w:pPr>
        <w:spacing w:after="0" w:line="240" w:lineRule="auto"/>
        <w:jc w:val="both"/>
        <w:rPr>
          <w:rFonts w:ascii="Arial" w:eastAsia="Calibri" w:hAnsi="Arial" w:cs="Arial"/>
        </w:rPr>
      </w:pPr>
      <w:r w:rsidRPr="00177163">
        <w:rPr>
          <w:rFonts w:ascii="Arial" w:eastAsia="Calibri" w:hAnsi="Arial" w:cs="Arial"/>
        </w:rPr>
        <w:t xml:space="preserve"> </w:t>
      </w:r>
    </w:p>
    <w:p w:rsidR="00177163" w:rsidRDefault="000D0605" w:rsidP="000E501A">
      <w:r w:rsidRPr="000D0605">
        <w:rPr>
          <w:noProof/>
          <w:lang w:eastAsia="es-PE"/>
        </w:rPr>
        <w:drawing>
          <wp:inline distT="0" distB="0" distL="0" distR="0" wp14:anchorId="10A2F8A4" wp14:editId="5729578F">
            <wp:extent cx="5596812" cy="130157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8139"/>
                    <a:stretch/>
                  </pic:blipFill>
                  <pic:spPr bwMode="auto">
                    <a:xfrm>
                      <a:off x="0" y="0"/>
                      <a:ext cx="5612130" cy="13051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Ind w:w="1202" w:type="dxa"/>
        <w:tblLook w:val="04A0" w:firstRow="1" w:lastRow="0" w:firstColumn="1" w:lastColumn="0" w:noHBand="0" w:noVBand="1"/>
      </w:tblPr>
      <w:tblGrid>
        <w:gridCol w:w="5136"/>
        <w:gridCol w:w="959"/>
        <w:gridCol w:w="1561"/>
      </w:tblGrid>
      <w:tr w:rsidR="00490FF8" w:rsidRPr="00490FF8" w:rsidTr="000417F4">
        <w:tc>
          <w:tcPr>
            <w:tcW w:w="7656" w:type="dxa"/>
            <w:gridSpan w:val="3"/>
          </w:tcPr>
          <w:p w:rsidR="00490FF8" w:rsidRPr="007D7AA6" w:rsidRDefault="00490FF8" w:rsidP="00490FF8">
            <w:pPr>
              <w:jc w:val="center"/>
              <w:rPr>
                <w:rFonts w:ascii="Arial" w:hAnsi="Arial" w:cs="Arial"/>
                <w:b/>
                <w:sz w:val="20"/>
                <w:szCs w:val="20"/>
              </w:rPr>
            </w:pPr>
            <w:r w:rsidRPr="007D7AA6">
              <w:rPr>
                <w:rFonts w:ascii="Arial" w:hAnsi="Arial" w:cs="Arial"/>
                <w:b/>
                <w:sz w:val="20"/>
                <w:szCs w:val="20"/>
              </w:rPr>
              <w:t>CUADRO ESTADISTICO DE TIPOS DE DELITO POR %</w:t>
            </w:r>
          </w:p>
        </w:tc>
      </w:tr>
      <w:tr w:rsidR="00490FF8" w:rsidRPr="00490FF8" w:rsidTr="000417F4">
        <w:trPr>
          <w:trHeight w:val="120"/>
        </w:trPr>
        <w:tc>
          <w:tcPr>
            <w:tcW w:w="5136" w:type="dxa"/>
            <w:shd w:val="clear" w:color="auto" w:fill="BFBFBF" w:themeFill="background1" w:themeFillShade="BF"/>
          </w:tcPr>
          <w:p w:rsidR="00490FF8" w:rsidRPr="007D7AA6" w:rsidRDefault="007D7AA6" w:rsidP="000E501A">
            <w:pPr>
              <w:rPr>
                <w:rFonts w:ascii="Arial" w:hAnsi="Arial" w:cs="Arial"/>
                <w:b/>
                <w:sz w:val="20"/>
                <w:szCs w:val="20"/>
              </w:rPr>
            </w:pPr>
            <w:r w:rsidRPr="007D7AA6">
              <w:rPr>
                <w:rFonts w:ascii="Arial" w:hAnsi="Arial" w:cs="Arial"/>
                <w:b/>
                <w:sz w:val="20"/>
                <w:szCs w:val="20"/>
              </w:rPr>
              <w:t>INCIDENCIAS</w:t>
            </w:r>
          </w:p>
        </w:tc>
        <w:tc>
          <w:tcPr>
            <w:tcW w:w="959" w:type="dxa"/>
            <w:shd w:val="clear" w:color="auto" w:fill="BFBFBF" w:themeFill="background1" w:themeFillShade="BF"/>
          </w:tcPr>
          <w:p w:rsidR="00490FF8" w:rsidRPr="007D7AA6" w:rsidRDefault="007D7AA6" w:rsidP="007D7AA6">
            <w:pPr>
              <w:jc w:val="center"/>
              <w:rPr>
                <w:rFonts w:ascii="Arial" w:hAnsi="Arial" w:cs="Arial"/>
                <w:b/>
                <w:sz w:val="20"/>
                <w:szCs w:val="20"/>
              </w:rPr>
            </w:pPr>
            <w:r w:rsidRPr="007D7AA6">
              <w:rPr>
                <w:rFonts w:ascii="Arial" w:hAnsi="Arial" w:cs="Arial"/>
                <w:b/>
                <w:sz w:val="20"/>
                <w:szCs w:val="20"/>
              </w:rPr>
              <w:t>%</w:t>
            </w:r>
          </w:p>
        </w:tc>
        <w:tc>
          <w:tcPr>
            <w:tcW w:w="1561" w:type="dxa"/>
            <w:shd w:val="clear" w:color="auto" w:fill="BFBFBF" w:themeFill="background1" w:themeFillShade="BF"/>
          </w:tcPr>
          <w:p w:rsidR="00490FF8" w:rsidRPr="007D7AA6" w:rsidRDefault="007D7AA6" w:rsidP="000E501A">
            <w:pPr>
              <w:rPr>
                <w:rFonts w:ascii="Arial" w:hAnsi="Arial" w:cs="Arial"/>
                <w:b/>
                <w:sz w:val="20"/>
                <w:szCs w:val="20"/>
              </w:rPr>
            </w:pPr>
            <w:r w:rsidRPr="007D7AA6">
              <w:rPr>
                <w:rFonts w:ascii="Arial" w:hAnsi="Arial" w:cs="Arial"/>
                <w:b/>
                <w:sz w:val="20"/>
                <w:szCs w:val="20"/>
              </w:rPr>
              <w:t>FRECUENCIA</w:t>
            </w:r>
          </w:p>
        </w:tc>
      </w:tr>
      <w:tr w:rsidR="007D7AA6" w:rsidRPr="00490FF8" w:rsidTr="000417F4">
        <w:trPr>
          <w:trHeight w:val="105"/>
        </w:trPr>
        <w:tc>
          <w:tcPr>
            <w:tcW w:w="5136" w:type="dxa"/>
          </w:tcPr>
          <w:p w:rsidR="007D7AA6" w:rsidRPr="00490FF8" w:rsidRDefault="007D7AA6" w:rsidP="000E501A">
            <w:pPr>
              <w:rPr>
                <w:rFonts w:ascii="Arial" w:hAnsi="Arial" w:cs="Arial"/>
                <w:sz w:val="20"/>
                <w:szCs w:val="20"/>
              </w:rPr>
            </w:pPr>
            <w:r w:rsidRPr="00490FF8">
              <w:rPr>
                <w:rFonts w:ascii="Arial" w:hAnsi="Arial" w:cs="Arial"/>
                <w:sz w:val="20"/>
                <w:szCs w:val="20"/>
              </w:rPr>
              <w:t>ROBO A PERSONAS</w:t>
            </w:r>
          </w:p>
        </w:tc>
        <w:tc>
          <w:tcPr>
            <w:tcW w:w="959" w:type="dxa"/>
          </w:tcPr>
          <w:p w:rsidR="007D7AA6" w:rsidRPr="00490FF8" w:rsidRDefault="007D7AA6" w:rsidP="007D7AA6">
            <w:pPr>
              <w:jc w:val="center"/>
              <w:rPr>
                <w:rFonts w:ascii="Arial" w:hAnsi="Arial" w:cs="Arial"/>
                <w:sz w:val="20"/>
                <w:szCs w:val="20"/>
              </w:rPr>
            </w:pPr>
            <w:r>
              <w:rPr>
                <w:rFonts w:ascii="Arial" w:hAnsi="Arial" w:cs="Arial"/>
                <w:sz w:val="20"/>
                <w:szCs w:val="20"/>
              </w:rPr>
              <w:t>0.55</w:t>
            </w:r>
          </w:p>
        </w:tc>
        <w:tc>
          <w:tcPr>
            <w:tcW w:w="1561" w:type="dxa"/>
          </w:tcPr>
          <w:p w:rsidR="007D7AA6" w:rsidRPr="00490FF8" w:rsidRDefault="007D7AA6" w:rsidP="000E501A">
            <w:pPr>
              <w:rPr>
                <w:rFonts w:ascii="Arial" w:hAnsi="Arial" w:cs="Arial"/>
                <w:sz w:val="20"/>
                <w:szCs w:val="20"/>
              </w:rPr>
            </w:pPr>
            <w:r>
              <w:rPr>
                <w:rFonts w:ascii="Arial" w:hAnsi="Arial" w:cs="Arial"/>
                <w:sz w:val="20"/>
                <w:szCs w:val="20"/>
              </w:rPr>
              <w:t>Por día</w:t>
            </w:r>
          </w:p>
        </w:tc>
      </w:tr>
      <w:tr w:rsidR="00490FF8" w:rsidRPr="00490FF8" w:rsidTr="000417F4">
        <w:tc>
          <w:tcPr>
            <w:tcW w:w="5136" w:type="dxa"/>
          </w:tcPr>
          <w:p w:rsidR="00490FF8" w:rsidRPr="00490FF8" w:rsidRDefault="00490FF8" w:rsidP="000E501A">
            <w:pPr>
              <w:rPr>
                <w:rFonts w:ascii="Arial" w:hAnsi="Arial" w:cs="Arial"/>
                <w:sz w:val="20"/>
                <w:szCs w:val="20"/>
              </w:rPr>
            </w:pPr>
            <w:r w:rsidRPr="00490FF8">
              <w:rPr>
                <w:rFonts w:ascii="Arial" w:hAnsi="Arial" w:cs="Arial"/>
                <w:sz w:val="20"/>
                <w:szCs w:val="20"/>
              </w:rPr>
              <w:t>ROBO A DOMICILIO</w:t>
            </w:r>
          </w:p>
        </w:tc>
        <w:tc>
          <w:tcPr>
            <w:tcW w:w="959" w:type="dxa"/>
          </w:tcPr>
          <w:p w:rsidR="00490FF8" w:rsidRPr="00490FF8" w:rsidRDefault="007D7AA6" w:rsidP="007D7AA6">
            <w:pPr>
              <w:jc w:val="center"/>
              <w:rPr>
                <w:rFonts w:ascii="Arial" w:hAnsi="Arial" w:cs="Arial"/>
                <w:sz w:val="20"/>
                <w:szCs w:val="20"/>
              </w:rPr>
            </w:pPr>
            <w:r>
              <w:rPr>
                <w:rFonts w:ascii="Arial" w:hAnsi="Arial" w:cs="Arial"/>
                <w:sz w:val="20"/>
                <w:szCs w:val="20"/>
              </w:rPr>
              <w:t>0.12</w:t>
            </w:r>
          </w:p>
        </w:tc>
        <w:tc>
          <w:tcPr>
            <w:tcW w:w="1561" w:type="dxa"/>
          </w:tcPr>
          <w:p w:rsidR="00490FF8" w:rsidRPr="00490FF8" w:rsidRDefault="007D7AA6" w:rsidP="000E501A">
            <w:pPr>
              <w:rPr>
                <w:rFonts w:ascii="Arial" w:hAnsi="Arial" w:cs="Arial"/>
                <w:sz w:val="20"/>
                <w:szCs w:val="20"/>
              </w:rPr>
            </w:pPr>
            <w:r>
              <w:rPr>
                <w:rFonts w:ascii="Arial" w:hAnsi="Arial" w:cs="Arial"/>
                <w:sz w:val="20"/>
                <w:szCs w:val="20"/>
              </w:rPr>
              <w:t>Por día</w:t>
            </w:r>
          </w:p>
        </w:tc>
      </w:tr>
      <w:tr w:rsidR="00490FF8" w:rsidRPr="00490FF8" w:rsidTr="000417F4">
        <w:tc>
          <w:tcPr>
            <w:tcW w:w="5136" w:type="dxa"/>
          </w:tcPr>
          <w:p w:rsidR="00490FF8" w:rsidRPr="00490FF8" w:rsidRDefault="00490FF8" w:rsidP="000E501A">
            <w:pPr>
              <w:rPr>
                <w:rFonts w:ascii="Arial" w:hAnsi="Arial" w:cs="Arial"/>
                <w:sz w:val="20"/>
                <w:szCs w:val="20"/>
              </w:rPr>
            </w:pPr>
            <w:r w:rsidRPr="00490FF8">
              <w:rPr>
                <w:rFonts w:ascii="Arial" w:hAnsi="Arial" w:cs="Arial"/>
                <w:sz w:val="20"/>
                <w:szCs w:val="20"/>
              </w:rPr>
              <w:t>ROBO A VEHICULOS MAYORES</w:t>
            </w:r>
          </w:p>
        </w:tc>
        <w:tc>
          <w:tcPr>
            <w:tcW w:w="959" w:type="dxa"/>
          </w:tcPr>
          <w:p w:rsidR="00490FF8" w:rsidRPr="00490FF8" w:rsidRDefault="007D7AA6" w:rsidP="007D7AA6">
            <w:pPr>
              <w:jc w:val="center"/>
              <w:rPr>
                <w:rFonts w:ascii="Arial" w:hAnsi="Arial" w:cs="Arial"/>
                <w:sz w:val="20"/>
                <w:szCs w:val="20"/>
              </w:rPr>
            </w:pPr>
            <w:r>
              <w:rPr>
                <w:rFonts w:ascii="Arial" w:hAnsi="Arial" w:cs="Arial"/>
                <w:sz w:val="20"/>
                <w:szCs w:val="20"/>
              </w:rPr>
              <w:t>0.12</w:t>
            </w:r>
          </w:p>
        </w:tc>
        <w:tc>
          <w:tcPr>
            <w:tcW w:w="1561" w:type="dxa"/>
          </w:tcPr>
          <w:p w:rsidR="00490FF8" w:rsidRPr="00490FF8" w:rsidRDefault="007D7AA6" w:rsidP="000E501A">
            <w:pPr>
              <w:rPr>
                <w:rFonts w:ascii="Arial" w:hAnsi="Arial" w:cs="Arial"/>
                <w:sz w:val="20"/>
                <w:szCs w:val="20"/>
              </w:rPr>
            </w:pPr>
            <w:r>
              <w:rPr>
                <w:rFonts w:ascii="Arial" w:hAnsi="Arial" w:cs="Arial"/>
                <w:sz w:val="20"/>
                <w:szCs w:val="20"/>
              </w:rPr>
              <w:t>Por día</w:t>
            </w:r>
          </w:p>
        </w:tc>
      </w:tr>
      <w:tr w:rsidR="00490FF8" w:rsidRPr="00490FF8" w:rsidTr="000417F4">
        <w:trPr>
          <w:trHeight w:val="180"/>
        </w:trPr>
        <w:tc>
          <w:tcPr>
            <w:tcW w:w="5136" w:type="dxa"/>
          </w:tcPr>
          <w:p w:rsidR="00490FF8" w:rsidRPr="00490FF8" w:rsidRDefault="00490FF8" w:rsidP="000E501A">
            <w:pPr>
              <w:rPr>
                <w:rFonts w:ascii="Arial" w:hAnsi="Arial" w:cs="Arial"/>
                <w:sz w:val="20"/>
                <w:szCs w:val="20"/>
              </w:rPr>
            </w:pPr>
            <w:r w:rsidRPr="00490FF8">
              <w:rPr>
                <w:rFonts w:ascii="Arial" w:hAnsi="Arial" w:cs="Arial"/>
                <w:sz w:val="20"/>
                <w:szCs w:val="20"/>
              </w:rPr>
              <w:t>ROBO DE AUTOPARTES</w:t>
            </w:r>
          </w:p>
        </w:tc>
        <w:tc>
          <w:tcPr>
            <w:tcW w:w="959" w:type="dxa"/>
          </w:tcPr>
          <w:p w:rsidR="00490FF8" w:rsidRPr="00490FF8" w:rsidRDefault="007D7AA6" w:rsidP="007D7AA6">
            <w:pPr>
              <w:jc w:val="center"/>
              <w:rPr>
                <w:rFonts w:ascii="Arial" w:hAnsi="Arial" w:cs="Arial"/>
                <w:sz w:val="20"/>
                <w:szCs w:val="20"/>
              </w:rPr>
            </w:pPr>
            <w:r>
              <w:rPr>
                <w:rFonts w:ascii="Arial" w:hAnsi="Arial" w:cs="Arial"/>
                <w:sz w:val="20"/>
                <w:szCs w:val="20"/>
              </w:rPr>
              <w:t>0.04</w:t>
            </w:r>
          </w:p>
        </w:tc>
        <w:tc>
          <w:tcPr>
            <w:tcW w:w="1561" w:type="dxa"/>
          </w:tcPr>
          <w:p w:rsidR="00490FF8" w:rsidRPr="00490FF8" w:rsidRDefault="007D7AA6" w:rsidP="000E501A">
            <w:pPr>
              <w:rPr>
                <w:rFonts w:ascii="Arial" w:hAnsi="Arial" w:cs="Arial"/>
                <w:sz w:val="20"/>
                <w:szCs w:val="20"/>
              </w:rPr>
            </w:pPr>
            <w:r>
              <w:rPr>
                <w:rFonts w:ascii="Arial" w:hAnsi="Arial" w:cs="Arial"/>
                <w:sz w:val="20"/>
                <w:szCs w:val="20"/>
              </w:rPr>
              <w:t>Por día</w:t>
            </w:r>
          </w:p>
        </w:tc>
      </w:tr>
      <w:tr w:rsidR="00490FF8" w:rsidRPr="00490FF8" w:rsidTr="000417F4">
        <w:trPr>
          <w:trHeight w:val="105"/>
        </w:trPr>
        <w:tc>
          <w:tcPr>
            <w:tcW w:w="5136" w:type="dxa"/>
          </w:tcPr>
          <w:p w:rsidR="00490FF8" w:rsidRPr="00490FF8" w:rsidRDefault="00490FF8" w:rsidP="000E501A">
            <w:pPr>
              <w:rPr>
                <w:rFonts w:ascii="Arial" w:hAnsi="Arial" w:cs="Arial"/>
                <w:sz w:val="20"/>
                <w:szCs w:val="20"/>
              </w:rPr>
            </w:pPr>
            <w:r w:rsidRPr="00490FF8">
              <w:rPr>
                <w:rFonts w:ascii="Arial" w:hAnsi="Arial" w:cs="Arial"/>
                <w:sz w:val="20"/>
                <w:szCs w:val="20"/>
              </w:rPr>
              <w:t>MICROCOMERCIALIZACIÓN DE DROGAS</w:t>
            </w:r>
          </w:p>
        </w:tc>
        <w:tc>
          <w:tcPr>
            <w:tcW w:w="959" w:type="dxa"/>
          </w:tcPr>
          <w:p w:rsidR="00490FF8" w:rsidRPr="00490FF8" w:rsidRDefault="007D7AA6" w:rsidP="007D7AA6">
            <w:pPr>
              <w:jc w:val="center"/>
              <w:rPr>
                <w:rFonts w:ascii="Arial" w:hAnsi="Arial" w:cs="Arial"/>
                <w:sz w:val="20"/>
                <w:szCs w:val="20"/>
              </w:rPr>
            </w:pPr>
            <w:r>
              <w:rPr>
                <w:rFonts w:ascii="Arial" w:hAnsi="Arial" w:cs="Arial"/>
                <w:sz w:val="20"/>
                <w:szCs w:val="20"/>
              </w:rPr>
              <w:t>0.01</w:t>
            </w:r>
          </w:p>
        </w:tc>
        <w:tc>
          <w:tcPr>
            <w:tcW w:w="1561" w:type="dxa"/>
          </w:tcPr>
          <w:p w:rsidR="00490FF8" w:rsidRPr="00490FF8" w:rsidRDefault="007D7AA6" w:rsidP="000E501A">
            <w:pPr>
              <w:rPr>
                <w:rFonts w:ascii="Arial" w:hAnsi="Arial" w:cs="Arial"/>
                <w:sz w:val="20"/>
                <w:szCs w:val="20"/>
              </w:rPr>
            </w:pPr>
            <w:r>
              <w:rPr>
                <w:rFonts w:ascii="Arial" w:hAnsi="Arial" w:cs="Arial"/>
                <w:sz w:val="20"/>
                <w:szCs w:val="20"/>
              </w:rPr>
              <w:t>Por día</w:t>
            </w:r>
          </w:p>
        </w:tc>
      </w:tr>
    </w:tbl>
    <w:p w:rsidR="007D7AA6" w:rsidRDefault="007D7AA6" w:rsidP="00914F89">
      <w:pPr>
        <w:spacing w:after="0" w:line="240" w:lineRule="auto"/>
        <w:ind w:left="709"/>
        <w:jc w:val="both"/>
        <w:rPr>
          <w:rFonts w:ascii="Arial" w:hAnsi="Arial" w:cs="Arial"/>
        </w:rPr>
      </w:pPr>
    </w:p>
    <w:p w:rsidR="00503E60" w:rsidRPr="00914F89" w:rsidRDefault="001326C6" w:rsidP="00914F89">
      <w:pPr>
        <w:spacing w:after="0" w:line="240" w:lineRule="auto"/>
        <w:ind w:left="709"/>
        <w:jc w:val="both"/>
        <w:rPr>
          <w:rFonts w:ascii="Arial" w:hAnsi="Arial" w:cs="Arial"/>
        </w:rPr>
      </w:pPr>
      <w:r w:rsidRPr="00914F89">
        <w:rPr>
          <w:rFonts w:ascii="Arial" w:hAnsi="Arial" w:cs="Arial"/>
        </w:rPr>
        <w:lastRenderedPageBreak/>
        <w:t>Por lo que se puede inferir que en este tipo de delitos, el robo a personas (simple o agravado)</w:t>
      </w:r>
      <w:r w:rsidR="00C80D12" w:rsidRPr="00914F89">
        <w:rPr>
          <w:rFonts w:ascii="Arial" w:hAnsi="Arial" w:cs="Arial"/>
        </w:rPr>
        <w:t xml:space="preserve"> y el robo a domici</w:t>
      </w:r>
      <w:r w:rsidRPr="00914F89">
        <w:rPr>
          <w:rFonts w:ascii="Arial" w:hAnsi="Arial" w:cs="Arial"/>
        </w:rPr>
        <w:t xml:space="preserve">lios son los que se cometen con </w:t>
      </w:r>
      <w:r w:rsidR="00C80D12" w:rsidRPr="00914F89">
        <w:rPr>
          <w:rFonts w:ascii="Arial" w:hAnsi="Arial" w:cs="Arial"/>
        </w:rPr>
        <w:t xml:space="preserve">mayor frecuencia en el distrito en las zonas mencionadas anteriormente, por lo que es necesario establecer estrategias </w:t>
      </w:r>
      <w:r w:rsidR="00914F89" w:rsidRPr="00914F89">
        <w:rPr>
          <w:rFonts w:ascii="Arial" w:hAnsi="Arial" w:cs="Arial"/>
        </w:rPr>
        <w:t>que</w:t>
      </w:r>
      <w:r w:rsidR="00C80D12" w:rsidRPr="00914F89">
        <w:rPr>
          <w:rFonts w:ascii="Arial" w:hAnsi="Arial" w:cs="Arial"/>
        </w:rPr>
        <w:t xml:space="preserve"> minimicen este accionar y permitan recuperar la confianza de la población</w:t>
      </w:r>
      <w:r w:rsidRPr="00914F89">
        <w:rPr>
          <w:rFonts w:ascii="Arial" w:hAnsi="Arial" w:cs="Arial"/>
        </w:rPr>
        <w:t xml:space="preserve"> </w:t>
      </w:r>
    </w:p>
    <w:p w:rsidR="00DD0F48" w:rsidRDefault="00DD0F48" w:rsidP="000E501A"/>
    <w:p w:rsidR="007D7AA6" w:rsidRDefault="007D7AA6" w:rsidP="000E501A"/>
    <w:p w:rsidR="007D7AA6" w:rsidRDefault="007D7AA6" w:rsidP="000E501A"/>
    <w:p w:rsidR="00986E78" w:rsidRPr="00FB2EC3" w:rsidRDefault="00A31B2D" w:rsidP="00343A64">
      <w:pPr>
        <w:pStyle w:val="Prrafodelista"/>
        <w:numPr>
          <w:ilvl w:val="0"/>
          <w:numId w:val="5"/>
        </w:numPr>
        <w:autoSpaceDE w:val="0"/>
        <w:autoSpaceDN w:val="0"/>
        <w:adjustRightInd w:val="0"/>
        <w:spacing w:after="0" w:line="240" w:lineRule="auto"/>
        <w:ind w:left="709"/>
        <w:jc w:val="both"/>
        <w:rPr>
          <w:rFonts w:ascii="Arial" w:hAnsi="Arial" w:cs="Arial"/>
          <w:b/>
        </w:rPr>
      </w:pPr>
      <w:r>
        <w:rPr>
          <w:rFonts w:ascii="Arial" w:hAnsi="Arial" w:cs="Arial"/>
          <w:b/>
        </w:rPr>
        <w:t>ESTRATEGIAS</w:t>
      </w:r>
      <w:r w:rsidR="00986E78" w:rsidRPr="00FB2EC3">
        <w:rPr>
          <w:rFonts w:ascii="Arial" w:hAnsi="Arial" w:cs="Arial"/>
          <w:b/>
        </w:rPr>
        <w:t xml:space="preserve"> </w:t>
      </w:r>
    </w:p>
    <w:p w:rsidR="00986E78" w:rsidRDefault="00986E78" w:rsidP="00986E78">
      <w:pPr>
        <w:autoSpaceDE w:val="0"/>
        <w:autoSpaceDN w:val="0"/>
        <w:adjustRightInd w:val="0"/>
        <w:spacing w:after="0" w:line="240" w:lineRule="auto"/>
        <w:jc w:val="both"/>
        <w:rPr>
          <w:rFonts w:ascii="Arial" w:hAnsi="Arial" w:cs="Arial"/>
        </w:rPr>
      </w:pPr>
    </w:p>
    <w:p w:rsidR="00C92EC5" w:rsidRDefault="00A938D1" w:rsidP="00914F89">
      <w:pPr>
        <w:spacing w:after="0" w:line="240" w:lineRule="auto"/>
        <w:ind w:left="709"/>
        <w:jc w:val="both"/>
        <w:rPr>
          <w:rFonts w:ascii="Arial" w:hAnsi="Arial" w:cs="Arial"/>
        </w:rPr>
      </w:pPr>
      <w:r>
        <w:rPr>
          <w:rFonts w:ascii="Arial" w:hAnsi="Arial" w:cs="Arial"/>
        </w:rPr>
        <w:t>A fin de minimizar los delitos recurrentes (robo a personas y robo a domicilios), se han planteado y ejecutado las estrategias siguientes</w:t>
      </w:r>
      <w:r w:rsidR="00986E78" w:rsidRPr="00C92EC5">
        <w:rPr>
          <w:rFonts w:ascii="Arial" w:hAnsi="Arial" w:cs="Arial"/>
        </w:rPr>
        <w:t xml:space="preserve">.    </w:t>
      </w:r>
    </w:p>
    <w:p w:rsidR="00020B50" w:rsidRPr="00C92EC5" w:rsidRDefault="00020B50" w:rsidP="00C92EC5">
      <w:pPr>
        <w:autoSpaceDE w:val="0"/>
        <w:autoSpaceDN w:val="0"/>
        <w:adjustRightInd w:val="0"/>
        <w:spacing w:after="0"/>
        <w:jc w:val="both"/>
        <w:rPr>
          <w:rFonts w:ascii="Arial" w:hAnsi="Arial" w:cs="Arial"/>
        </w:rPr>
      </w:pPr>
    </w:p>
    <w:p w:rsidR="00986E78" w:rsidRDefault="00020B50" w:rsidP="00914F89">
      <w:pPr>
        <w:pStyle w:val="Prrafodelista"/>
        <w:numPr>
          <w:ilvl w:val="0"/>
          <w:numId w:val="6"/>
        </w:numPr>
        <w:spacing w:after="0" w:line="240" w:lineRule="auto"/>
        <w:ind w:hanging="11"/>
        <w:jc w:val="both"/>
        <w:rPr>
          <w:rFonts w:ascii="Arial" w:hAnsi="Arial" w:cs="Arial"/>
        </w:rPr>
      </w:pPr>
      <w:r w:rsidRPr="00914F89">
        <w:rPr>
          <w:rFonts w:ascii="Arial" w:hAnsi="Arial" w:cs="Arial"/>
        </w:rPr>
        <w:t>Diseño de un Plan</w:t>
      </w:r>
      <w:r w:rsidR="00914F89" w:rsidRPr="00914F89">
        <w:rPr>
          <w:rFonts w:ascii="Arial" w:hAnsi="Arial" w:cs="Arial"/>
        </w:rPr>
        <w:t xml:space="preserve"> aplicable y medible </w:t>
      </w:r>
      <w:r w:rsidR="000417F4">
        <w:rPr>
          <w:rFonts w:ascii="Arial" w:hAnsi="Arial" w:cs="Arial"/>
        </w:rPr>
        <w:t xml:space="preserve">a </w:t>
      </w:r>
      <w:r w:rsidR="00914F89" w:rsidRPr="00914F89">
        <w:rPr>
          <w:rFonts w:ascii="Arial" w:hAnsi="Arial" w:cs="Arial"/>
        </w:rPr>
        <w:t>la realidad del distrito</w:t>
      </w:r>
      <w:r w:rsidR="00914F89">
        <w:rPr>
          <w:rFonts w:ascii="Arial" w:hAnsi="Arial" w:cs="Arial"/>
        </w:rPr>
        <w:t>.</w:t>
      </w:r>
    </w:p>
    <w:p w:rsidR="00343A64" w:rsidRDefault="00343A64" w:rsidP="00D1312A">
      <w:pPr>
        <w:pStyle w:val="Prrafodelista"/>
        <w:spacing w:after="0" w:line="240" w:lineRule="auto"/>
        <w:ind w:left="1418"/>
        <w:jc w:val="both"/>
        <w:rPr>
          <w:rFonts w:ascii="Arial" w:hAnsi="Arial" w:cs="Arial"/>
        </w:rPr>
      </w:pPr>
      <w:r w:rsidRPr="00343A64">
        <w:rPr>
          <w:rFonts w:ascii="Arial" w:hAnsi="Arial" w:cs="Arial"/>
        </w:rPr>
        <w:t>Formulación del Plan Área segura.</w:t>
      </w:r>
    </w:p>
    <w:p w:rsidR="004309FE" w:rsidRDefault="00343A64" w:rsidP="00D1312A">
      <w:pPr>
        <w:pStyle w:val="Prrafodelista"/>
        <w:spacing w:after="0" w:line="240" w:lineRule="auto"/>
        <w:ind w:left="1418"/>
        <w:jc w:val="both"/>
        <w:rPr>
          <w:rFonts w:ascii="Arial" w:hAnsi="Arial" w:cs="Arial"/>
        </w:rPr>
      </w:pPr>
      <w:r>
        <w:rPr>
          <w:rFonts w:ascii="Arial" w:hAnsi="Arial" w:cs="Arial"/>
        </w:rPr>
        <w:t xml:space="preserve">Este plan </w:t>
      </w:r>
      <w:r w:rsidR="004309FE">
        <w:rPr>
          <w:rFonts w:ascii="Arial" w:hAnsi="Arial" w:cs="Arial"/>
        </w:rPr>
        <w:t>visa:</w:t>
      </w:r>
    </w:p>
    <w:p w:rsidR="00D0759F" w:rsidRDefault="00D0759F" w:rsidP="00D1312A">
      <w:pPr>
        <w:pStyle w:val="Prrafodelista"/>
        <w:spacing w:after="0" w:line="240" w:lineRule="auto"/>
        <w:ind w:left="1418"/>
        <w:jc w:val="both"/>
        <w:rPr>
          <w:rFonts w:ascii="Arial" w:hAnsi="Arial" w:cs="Arial"/>
        </w:rPr>
      </w:pPr>
    </w:p>
    <w:p w:rsidR="00343A64" w:rsidRPr="004309FE" w:rsidRDefault="00343A64" w:rsidP="00D1312A">
      <w:pPr>
        <w:pStyle w:val="Prrafodelista"/>
        <w:spacing w:after="0" w:line="240" w:lineRule="auto"/>
        <w:ind w:left="1418"/>
        <w:jc w:val="both"/>
        <w:rPr>
          <w:rFonts w:ascii="Arial" w:hAnsi="Arial" w:cs="Arial"/>
          <w:b/>
        </w:rPr>
      </w:pPr>
      <w:r w:rsidRPr="004309FE">
        <w:rPr>
          <w:rFonts w:ascii="Arial" w:hAnsi="Arial" w:cs="Arial"/>
          <w:b/>
        </w:rPr>
        <w:t>Primera Fase</w:t>
      </w:r>
    </w:p>
    <w:p w:rsidR="00343A64" w:rsidRDefault="00343A64" w:rsidP="00D1312A">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 xml:space="preserve">La reestructuración de las 8 zonas administrativas en 4 áreas operativas a los cuales se le asignaran los recursos humanos y materiales disponibles, para que el vecino conozca que serenos y supervisores, así como </w:t>
      </w:r>
      <w:r w:rsidR="004309FE">
        <w:rPr>
          <w:rFonts w:ascii="Arial" w:hAnsi="Arial" w:cs="Arial"/>
        </w:rPr>
        <w:t xml:space="preserve"> con qué</w:t>
      </w:r>
      <w:r>
        <w:rPr>
          <w:rFonts w:ascii="Arial" w:hAnsi="Arial" w:cs="Arial"/>
        </w:rPr>
        <w:t xml:space="preserve"> medios</w:t>
      </w:r>
      <w:r w:rsidR="004309FE">
        <w:rPr>
          <w:rFonts w:ascii="Arial" w:hAnsi="Arial" w:cs="Arial"/>
        </w:rPr>
        <w:t xml:space="preserve"> dispone</w:t>
      </w:r>
      <w:r>
        <w:rPr>
          <w:rFonts w:ascii="Arial" w:hAnsi="Arial" w:cs="Arial"/>
        </w:rPr>
        <w:t xml:space="preserve"> en su área para brindarle seguridad.</w:t>
      </w:r>
    </w:p>
    <w:p w:rsidR="004309FE" w:rsidRDefault="00343A64" w:rsidP="00D1312A">
      <w:pPr>
        <w:pStyle w:val="Prrafodelista"/>
        <w:numPr>
          <w:ilvl w:val="0"/>
          <w:numId w:val="11"/>
        </w:numPr>
        <w:tabs>
          <w:tab w:val="left" w:pos="1843"/>
        </w:tabs>
        <w:spacing w:after="0" w:line="240" w:lineRule="auto"/>
        <w:ind w:left="1418" w:firstLine="0"/>
        <w:jc w:val="both"/>
        <w:rPr>
          <w:rFonts w:ascii="Arial" w:hAnsi="Arial" w:cs="Arial"/>
        </w:rPr>
      </w:pPr>
      <w:r>
        <w:rPr>
          <w:rFonts w:ascii="Arial" w:hAnsi="Arial" w:cs="Arial"/>
        </w:rPr>
        <w:t>Intensificación del patrullaje integrado con la PNP</w:t>
      </w:r>
    </w:p>
    <w:p w:rsidR="004309FE" w:rsidRDefault="004309FE" w:rsidP="00D1312A">
      <w:pPr>
        <w:pStyle w:val="Prrafodelista"/>
        <w:spacing w:after="0" w:line="240" w:lineRule="auto"/>
        <w:ind w:left="1418"/>
        <w:jc w:val="both"/>
        <w:rPr>
          <w:rFonts w:ascii="Arial" w:hAnsi="Arial" w:cs="Arial"/>
        </w:rPr>
      </w:pPr>
    </w:p>
    <w:p w:rsidR="00D1312A" w:rsidRPr="00D1312A" w:rsidRDefault="00D1312A" w:rsidP="00D1312A">
      <w:pPr>
        <w:pStyle w:val="Prrafodelista"/>
        <w:spacing w:after="0" w:line="240" w:lineRule="auto"/>
        <w:ind w:left="1418"/>
        <w:jc w:val="both"/>
        <w:rPr>
          <w:rFonts w:ascii="Arial" w:hAnsi="Arial" w:cs="Arial"/>
          <w:b/>
        </w:rPr>
      </w:pPr>
      <w:r w:rsidRPr="00D1312A">
        <w:rPr>
          <w:rFonts w:ascii="Arial" w:hAnsi="Arial" w:cs="Arial"/>
          <w:b/>
        </w:rPr>
        <w:t>Segunda Fase</w:t>
      </w:r>
    </w:p>
    <w:p w:rsidR="004309FE" w:rsidRDefault="004309FE" w:rsidP="004309FE">
      <w:pPr>
        <w:pStyle w:val="Prrafodelista"/>
        <w:spacing w:after="0" w:line="240" w:lineRule="auto"/>
        <w:ind w:left="2127"/>
        <w:jc w:val="both"/>
        <w:rPr>
          <w:rFonts w:ascii="Arial" w:hAnsi="Arial" w:cs="Arial"/>
        </w:rPr>
      </w:pPr>
    </w:p>
    <w:p w:rsidR="004309FE" w:rsidRDefault="00A30867" w:rsidP="00A30867">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Integrar al patrullaje motorizado</w:t>
      </w:r>
      <w:r w:rsidR="000417F4">
        <w:rPr>
          <w:rFonts w:ascii="Arial" w:hAnsi="Arial" w:cs="Arial"/>
        </w:rPr>
        <w:t>,</w:t>
      </w:r>
      <w:r>
        <w:rPr>
          <w:rFonts w:ascii="Arial" w:hAnsi="Arial" w:cs="Arial"/>
        </w:rPr>
        <w:t xml:space="preserve"> al Grupo Especial de la PNP “Halcones”.</w:t>
      </w:r>
    </w:p>
    <w:p w:rsidR="00A30867" w:rsidRDefault="00A30867" w:rsidP="00A30867">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Disponer de un grupo operativo terna del Escuadrón Verde de la PNP.</w:t>
      </w:r>
    </w:p>
    <w:p w:rsidR="00490FF8" w:rsidRDefault="00490FF8" w:rsidP="00490FF8">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Patrullaje integrado municipal</w:t>
      </w:r>
    </w:p>
    <w:p w:rsidR="00490FF8" w:rsidRDefault="00490FF8" w:rsidP="00490FF8">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Serenazgo sin fronteras.</w:t>
      </w:r>
    </w:p>
    <w:p w:rsidR="00490FF8" w:rsidRPr="00490FF8" w:rsidRDefault="00490FF8" w:rsidP="00490FF8">
      <w:pPr>
        <w:tabs>
          <w:tab w:val="left" w:pos="1843"/>
        </w:tabs>
        <w:spacing w:after="0" w:line="240" w:lineRule="auto"/>
        <w:jc w:val="both"/>
        <w:rPr>
          <w:rFonts w:ascii="Arial" w:hAnsi="Arial" w:cs="Arial"/>
        </w:rPr>
      </w:pPr>
    </w:p>
    <w:p w:rsidR="00A30867" w:rsidRDefault="00A30867" w:rsidP="00A30867">
      <w:pPr>
        <w:pStyle w:val="Prrafodelista"/>
        <w:tabs>
          <w:tab w:val="left" w:pos="1843"/>
        </w:tabs>
        <w:spacing w:after="0" w:line="240" w:lineRule="auto"/>
        <w:ind w:left="1843"/>
        <w:jc w:val="both"/>
        <w:rPr>
          <w:rFonts w:ascii="Arial" w:hAnsi="Arial" w:cs="Arial"/>
        </w:rPr>
      </w:pPr>
    </w:p>
    <w:p w:rsidR="00A30867" w:rsidRPr="00A30867" w:rsidRDefault="00A30867" w:rsidP="00A30867">
      <w:pPr>
        <w:pStyle w:val="Prrafodelista"/>
        <w:tabs>
          <w:tab w:val="left" w:pos="1843"/>
        </w:tabs>
        <w:spacing w:after="0" w:line="240" w:lineRule="auto"/>
        <w:ind w:left="1843" w:hanging="425"/>
        <w:jc w:val="both"/>
        <w:rPr>
          <w:rFonts w:ascii="Arial" w:hAnsi="Arial" w:cs="Arial"/>
          <w:b/>
        </w:rPr>
      </w:pPr>
      <w:r w:rsidRPr="00A30867">
        <w:rPr>
          <w:rFonts w:ascii="Arial" w:hAnsi="Arial" w:cs="Arial"/>
          <w:b/>
        </w:rPr>
        <w:t>Tercera Fase</w:t>
      </w:r>
    </w:p>
    <w:p w:rsidR="00343A64" w:rsidRDefault="00343A64" w:rsidP="004309FE">
      <w:pPr>
        <w:pStyle w:val="Prrafodelista"/>
        <w:spacing w:after="0" w:line="240" w:lineRule="auto"/>
        <w:ind w:left="2127" w:hanging="284"/>
        <w:jc w:val="both"/>
        <w:rPr>
          <w:rFonts w:ascii="Arial" w:hAnsi="Arial" w:cs="Arial"/>
        </w:rPr>
      </w:pPr>
      <w:r>
        <w:rPr>
          <w:rFonts w:ascii="Arial" w:hAnsi="Arial" w:cs="Arial"/>
        </w:rPr>
        <w:t xml:space="preserve"> </w:t>
      </w:r>
    </w:p>
    <w:p w:rsidR="00343A64" w:rsidRDefault="005F3624" w:rsidP="00A30867">
      <w:pPr>
        <w:pStyle w:val="Prrafodelista"/>
        <w:numPr>
          <w:ilvl w:val="0"/>
          <w:numId w:val="11"/>
        </w:numPr>
        <w:tabs>
          <w:tab w:val="left" w:pos="1843"/>
        </w:tabs>
        <w:spacing w:after="0" w:line="240" w:lineRule="auto"/>
        <w:ind w:left="1843" w:hanging="425"/>
        <w:jc w:val="both"/>
        <w:rPr>
          <w:rFonts w:ascii="Arial" w:hAnsi="Arial" w:cs="Arial"/>
        </w:rPr>
      </w:pPr>
      <w:r>
        <w:rPr>
          <w:rFonts w:ascii="Arial" w:hAnsi="Arial" w:cs="Arial"/>
        </w:rPr>
        <w:t>Integración de los comités distritales, vecinos (vecino vigilante</w:t>
      </w:r>
      <w:proofErr w:type="gramStart"/>
      <w:r>
        <w:rPr>
          <w:rFonts w:ascii="Arial" w:hAnsi="Arial" w:cs="Arial"/>
        </w:rPr>
        <w:t>) ,</w:t>
      </w:r>
      <w:proofErr w:type="gramEnd"/>
      <w:r>
        <w:rPr>
          <w:rFonts w:ascii="Arial" w:hAnsi="Arial" w:cs="Arial"/>
        </w:rPr>
        <w:t xml:space="preserve"> colaboradores de la municipalidad y vigilantes privados en una red de información y seguridad ciudadana.</w:t>
      </w:r>
    </w:p>
    <w:p w:rsidR="008E4B6E" w:rsidRDefault="008E4B6E" w:rsidP="005F3624">
      <w:pPr>
        <w:tabs>
          <w:tab w:val="left" w:pos="1843"/>
        </w:tabs>
        <w:spacing w:after="0" w:line="240" w:lineRule="auto"/>
        <w:jc w:val="both"/>
        <w:rPr>
          <w:noProof/>
          <w:lang w:eastAsia="es-PE"/>
        </w:rPr>
      </w:pPr>
      <w:r>
        <w:rPr>
          <w:noProof/>
          <w:lang w:eastAsia="es-PE"/>
        </w:rPr>
        <w:lastRenderedPageBreak/>
        <w:t>Con este plan se busca los resultados  siguientes :</w:t>
      </w:r>
    </w:p>
    <w:p w:rsidR="008E4B6E" w:rsidRDefault="00490FF8" w:rsidP="005F3624">
      <w:pPr>
        <w:tabs>
          <w:tab w:val="left" w:pos="1843"/>
        </w:tabs>
        <w:spacing w:after="0" w:line="240" w:lineRule="auto"/>
        <w:jc w:val="both"/>
        <w:rPr>
          <w:noProof/>
          <w:lang w:eastAsia="es-PE"/>
        </w:rPr>
      </w:pPr>
      <w:r>
        <w:rPr>
          <w:noProof/>
          <w:lang w:eastAsia="es-PE"/>
        </w:rPr>
        <w:drawing>
          <wp:anchor distT="0" distB="0" distL="114300" distR="114300" simplePos="0" relativeHeight="251661312" behindDoc="0" locked="0" layoutInCell="1" allowOverlap="1" wp14:anchorId="2B9026E9" wp14:editId="54318EA9">
            <wp:simplePos x="0" y="0"/>
            <wp:positionH relativeFrom="column">
              <wp:posOffset>196215</wp:posOffset>
            </wp:positionH>
            <wp:positionV relativeFrom="paragraph">
              <wp:posOffset>160020</wp:posOffset>
            </wp:positionV>
            <wp:extent cx="5612130" cy="4442460"/>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442460"/>
                    </a:xfrm>
                    <a:prstGeom prst="rect">
                      <a:avLst/>
                    </a:prstGeom>
                    <a:noFill/>
                  </pic:spPr>
                </pic:pic>
              </a:graphicData>
            </a:graphic>
            <wp14:sizeRelH relativeFrom="page">
              <wp14:pctWidth>0</wp14:pctWidth>
            </wp14:sizeRelH>
            <wp14:sizeRelV relativeFrom="page">
              <wp14:pctHeight>0</wp14:pctHeight>
            </wp14:sizeRelV>
          </wp:anchor>
        </w:drawing>
      </w:r>
    </w:p>
    <w:p w:rsidR="005F3624" w:rsidRDefault="005F3624" w:rsidP="005F3624">
      <w:pPr>
        <w:tabs>
          <w:tab w:val="left" w:pos="1843"/>
        </w:tabs>
        <w:spacing w:after="0" w:line="240" w:lineRule="auto"/>
        <w:jc w:val="both"/>
        <w:rPr>
          <w:rFonts w:ascii="Arial" w:hAnsi="Arial" w:cs="Arial"/>
        </w:rPr>
      </w:pPr>
    </w:p>
    <w:p w:rsidR="005F3624" w:rsidRDefault="005F3624" w:rsidP="005F3624">
      <w:pPr>
        <w:tabs>
          <w:tab w:val="left" w:pos="1843"/>
        </w:tabs>
        <w:spacing w:after="0" w:line="240" w:lineRule="auto"/>
        <w:jc w:val="both"/>
        <w:rPr>
          <w:rFonts w:ascii="Arial" w:hAnsi="Arial" w:cs="Arial"/>
        </w:rPr>
      </w:pPr>
    </w:p>
    <w:p w:rsidR="005F3624" w:rsidRDefault="005F3624"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490FF8" w:rsidRDefault="00490FF8" w:rsidP="005F3624">
      <w:pPr>
        <w:tabs>
          <w:tab w:val="left" w:pos="1843"/>
        </w:tabs>
        <w:spacing w:after="0" w:line="240" w:lineRule="auto"/>
        <w:jc w:val="both"/>
        <w:rPr>
          <w:rFonts w:ascii="Arial" w:hAnsi="Arial" w:cs="Arial"/>
        </w:rPr>
      </w:pPr>
    </w:p>
    <w:p w:rsidR="005F3624" w:rsidRDefault="005F3624" w:rsidP="005F3624">
      <w:pPr>
        <w:tabs>
          <w:tab w:val="left" w:pos="1843"/>
        </w:tabs>
        <w:spacing w:after="0" w:line="240" w:lineRule="auto"/>
        <w:jc w:val="both"/>
        <w:rPr>
          <w:rFonts w:ascii="Arial" w:hAnsi="Arial" w:cs="Arial"/>
        </w:rPr>
      </w:pPr>
    </w:p>
    <w:p w:rsidR="00020B50" w:rsidRDefault="00020B50" w:rsidP="003F2997">
      <w:pPr>
        <w:pStyle w:val="Prrafodelista"/>
        <w:numPr>
          <w:ilvl w:val="0"/>
          <w:numId w:val="6"/>
        </w:numPr>
        <w:spacing w:after="0" w:line="240" w:lineRule="auto"/>
        <w:ind w:hanging="11"/>
        <w:jc w:val="both"/>
        <w:rPr>
          <w:rFonts w:ascii="Arial" w:hAnsi="Arial" w:cs="Arial"/>
        </w:rPr>
      </w:pPr>
      <w:r>
        <w:rPr>
          <w:rFonts w:ascii="Arial" w:hAnsi="Arial" w:cs="Arial"/>
        </w:rPr>
        <w:t>Fortalecer la Inteligencia Operativa</w:t>
      </w:r>
    </w:p>
    <w:p w:rsidR="003F2997" w:rsidRDefault="003F2997" w:rsidP="003F2997">
      <w:pPr>
        <w:pStyle w:val="Prrafodelista"/>
        <w:spacing w:after="0" w:line="240" w:lineRule="auto"/>
        <w:jc w:val="both"/>
        <w:rPr>
          <w:rFonts w:ascii="Arial" w:hAnsi="Arial" w:cs="Arial"/>
        </w:rPr>
      </w:pPr>
    </w:p>
    <w:p w:rsidR="00020B50" w:rsidRDefault="00490FF8" w:rsidP="003F2997">
      <w:pPr>
        <w:pStyle w:val="Prrafodelista"/>
        <w:numPr>
          <w:ilvl w:val="0"/>
          <w:numId w:val="6"/>
        </w:numPr>
        <w:spacing w:after="0" w:line="240" w:lineRule="auto"/>
        <w:ind w:hanging="11"/>
        <w:jc w:val="both"/>
        <w:rPr>
          <w:rFonts w:ascii="Arial" w:hAnsi="Arial" w:cs="Arial"/>
        </w:rPr>
      </w:pPr>
      <w:r>
        <w:rPr>
          <w:rFonts w:ascii="Arial" w:hAnsi="Arial" w:cs="Arial"/>
        </w:rPr>
        <w:t>Reducir la distancia entre el vecino y la seguridad ciudadana</w:t>
      </w:r>
    </w:p>
    <w:p w:rsidR="003F2997" w:rsidRPr="003F2997" w:rsidRDefault="003F2997" w:rsidP="003F2997">
      <w:pPr>
        <w:pStyle w:val="Prrafodelista"/>
        <w:rPr>
          <w:rFonts w:ascii="Arial" w:hAnsi="Arial" w:cs="Arial"/>
        </w:rPr>
      </w:pPr>
    </w:p>
    <w:p w:rsidR="00020B50" w:rsidRPr="00020B50" w:rsidRDefault="00020B50" w:rsidP="003F2997">
      <w:pPr>
        <w:pStyle w:val="Prrafodelista"/>
        <w:numPr>
          <w:ilvl w:val="0"/>
          <w:numId w:val="6"/>
        </w:numPr>
        <w:spacing w:after="0" w:line="240" w:lineRule="auto"/>
        <w:ind w:hanging="11"/>
        <w:jc w:val="both"/>
        <w:rPr>
          <w:rFonts w:ascii="Arial" w:hAnsi="Arial" w:cs="Arial"/>
        </w:rPr>
      </w:pPr>
      <w:r>
        <w:rPr>
          <w:rFonts w:ascii="Arial" w:hAnsi="Arial" w:cs="Arial"/>
        </w:rPr>
        <w:t>Implementar el Serenazgo sin fronteras</w:t>
      </w:r>
    </w:p>
    <w:p w:rsidR="00986E78" w:rsidRDefault="00986E78" w:rsidP="00986E78">
      <w:pPr>
        <w:autoSpaceDE w:val="0"/>
        <w:autoSpaceDN w:val="0"/>
        <w:adjustRightInd w:val="0"/>
        <w:spacing w:after="0" w:line="240" w:lineRule="auto"/>
        <w:jc w:val="both"/>
        <w:rPr>
          <w:rFonts w:ascii="Arial" w:hAnsi="Arial" w:cs="Arial"/>
        </w:rPr>
      </w:pPr>
    </w:p>
    <w:p w:rsidR="00986E78" w:rsidRDefault="00986E78" w:rsidP="00986E78">
      <w:pPr>
        <w:autoSpaceDE w:val="0"/>
        <w:autoSpaceDN w:val="0"/>
        <w:adjustRightInd w:val="0"/>
        <w:spacing w:after="0" w:line="240" w:lineRule="auto"/>
        <w:jc w:val="both"/>
        <w:rPr>
          <w:rFonts w:ascii="Arial" w:hAnsi="Arial" w:cs="Arial"/>
        </w:rPr>
      </w:pPr>
    </w:p>
    <w:p w:rsidR="00986E78" w:rsidRDefault="00986E78" w:rsidP="00986E78">
      <w:pPr>
        <w:autoSpaceDE w:val="0"/>
        <w:autoSpaceDN w:val="0"/>
        <w:adjustRightInd w:val="0"/>
        <w:spacing w:after="0" w:line="240" w:lineRule="auto"/>
        <w:jc w:val="both"/>
        <w:rPr>
          <w:rFonts w:ascii="Arial" w:hAnsi="Arial" w:cs="Arial"/>
        </w:rPr>
      </w:pPr>
    </w:p>
    <w:p w:rsidR="00DB465B" w:rsidRDefault="00DB465B" w:rsidP="00986E78">
      <w:pPr>
        <w:autoSpaceDE w:val="0"/>
        <w:autoSpaceDN w:val="0"/>
        <w:adjustRightInd w:val="0"/>
        <w:spacing w:after="0" w:line="240" w:lineRule="auto"/>
        <w:jc w:val="both"/>
        <w:rPr>
          <w:rFonts w:ascii="Arial" w:hAnsi="Arial" w:cs="Arial"/>
        </w:rPr>
      </w:pPr>
    </w:p>
    <w:p w:rsidR="00DB465B" w:rsidRDefault="00DB465B" w:rsidP="00986E78">
      <w:pPr>
        <w:autoSpaceDE w:val="0"/>
        <w:autoSpaceDN w:val="0"/>
        <w:adjustRightInd w:val="0"/>
        <w:spacing w:after="0" w:line="240" w:lineRule="auto"/>
        <w:jc w:val="both"/>
        <w:rPr>
          <w:rFonts w:ascii="Arial" w:hAnsi="Arial" w:cs="Arial"/>
        </w:rPr>
      </w:pPr>
    </w:p>
    <w:p w:rsidR="00986E78" w:rsidRDefault="00986E78" w:rsidP="00343A64">
      <w:pPr>
        <w:pStyle w:val="Prrafodelista"/>
        <w:numPr>
          <w:ilvl w:val="0"/>
          <w:numId w:val="5"/>
        </w:numPr>
        <w:autoSpaceDE w:val="0"/>
        <w:autoSpaceDN w:val="0"/>
        <w:adjustRightInd w:val="0"/>
        <w:spacing w:after="0" w:line="240" w:lineRule="auto"/>
        <w:ind w:left="709"/>
        <w:jc w:val="both"/>
        <w:rPr>
          <w:rFonts w:ascii="Arial" w:hAnsi="Arial" w:cs="Arial"/>
          <w:b/>
        </w:rPr>
      </w:pPr>
      <w:bookmarkStart w:id="0" w:name="_GoBack"/>
      <w:bookmarkEnd w:id="0"/>
      <w:r>
        <w:rPr>
          <w:rFonts w:ascii="Arial" w:hAnsi="Arial" w:cs="Arial"/>
          <w:b/>
        </w:rPr>
        <w:lastRenderedPageBreak/>
        <w:t>BUENAS PRACTICAS EN SEGURIDAD CIUDADANA</w:t>
      </w:r>
    </w:p>
    <w:p w:rsidR="00020B50" w:rsidRDefault="00020B50" w:rsidP="008C4ADF">
      <w:pPr>
        <w:pStyle w:val="Prrafodelista"/>
        <w:autoSpaceDE w:val="0"/>
        <w:autoSpaceDN w:val="0"/>
        <w:adjustRightInd w:val="0"/>
        <w:spacing w:after="0" w:line="240" w:lineRule="auto"/>
        <w:jc w:val="both"/>
        <w:rPr>
          <w:rFonts w:ascii="Arial" w:hAnsi="Arial" w:cs="Arial"/>
          <w:b/>
        </w:rPr>
      </w:pPr>
    </w:p>
    <w:p w:rsidR="008C4ADF" w:rsidRPr="007E3BBA" w:rsidRDefault="008C4ADF" w:rsidP="00DC5657">
      <w:pPr>
        <w:pStyle w:val="Prrafodelista"/>
        <w:numPr>
          <w:ilvl w:val="0"/>
          <w:numId w:val="8"/>
        </w:numPr>
        <w:autoSpaceDE w:val="0"/>
        <w:autoSpaceDN w:val="0"/>
        <w:adjustRightInd w:val="0"/>
        <w:spacing w:after="0" w:line="360" w:lineRule="auto"/>
        <w:ind w:left="1134" w:hanging="425"/>
        <w:jc w:val="both"/>
        <w:rPr>
          <w:rFonts w:ascii="Arial" w:hAnsi="Arial" w:cs="Arial"/>
          <w:b/>
        </w:rPr>
      </w:pPr>
      <w:r w:rsidRPr="007E3BBA">
        <w:rPr>
          <w:rFonts w:ascii="Arial" w:hAnsi="Arial" w:cs="Arial"/>
          <w:b/>
        </w:rPr>
        <w:t>Visitas a los vecinos</w:t>
      </w:r>
      <w:r w:rsidR="00E93616" w:rsidRPr="007E3BBA">
        <w:rPr>
          <w:rFonts w:ascii="Arial" w:hAnsi="Arial" w:cs="Arial"/>
          <w:b/>
        </w:rPr>
        <w:t xml:space="preserve"> </w:t>
      </w:r>
    </w:p>
    <w:p w:rsidR="00F445CA" w:rsidRPr="00F445CA" w:rsidRDefault="008E5E8B" w:rsidP="00BC152B">
      <w:pPr>
        <w:pStyle w:val="Prrafodelista"/>
        <w:autoSpaceDE w:val="0"/>
        <w:autoSpaceDN w:val="0"/>
        <w:adjustRightInd w:val="0"/>
        <w:spacing w:after="0" w:line="360" w:lineRule="auto"/>
        <w:ind w:left="1134"/>
        <w:jc w:val="both"/>
        <w:rPr>
          <w:rStyle w:val="apple-converted-space"/>
          <w:rFonts w:ascii="Arial" w:hAnsi="Arial" w:cs="Arial"/>
          <w:color w:val="333333"/>
          <w:shd w:val="clear" w:color="auto" w:fill="FEFEFE"/>
        </w:rPr>
      </w:pPr>
      <w:r>
        <w:rPr>
          <w:rFonts w:ascii="Arial" w:hAnsi="Arial" w:cs="Arial"/>
        </w:rPr>
        <w:t xml:space="preserve">Se realiza esta acción a diario en </w:t>
      </w:r>
      <w:r w:rsidR="00BC152B">
        <w:rPr>
          <w:rFonts w:ascii="Arial" w:hAnsi="Arial" w:cs="Arial"/>
        </w:rPr>
        <w:t>varias</w:t>
      </w:r>
      <w:r>
        <w:rPr>
          <w:rFonts w:ascii="Arial" w:hAnsi="Arial" w:cs="Arial"/>
        </w:rPr>
        <w:t xml:space="preserve"> zonas del distrito, </w:t>
      </w:r>
      <w:r w:rsidR="00BC152B">
        <w:rPr>
          <w:rFonts w:ascii="Arial" w:hAnsi="Arial" w:cs="Arial"/>
          <w:color w:val="333333"/>
          <w:shd w:val="clear" w:color="auto" w:fill="FEFEFE"/>
        </w:rPr>
        <w:t xml:space="preserve">cuyo objetivo </w:t>
      </w:r>
      <w:r w:rsidRPr="008E5E8B">
        <w:rPr>
          <w:rFonts w:ascii="Arial" w:hAnsi="Arial" w:cs="Arial"/>
          <w:color w:val="333333"/>
          <w:shd w:val="clear" w:color="auto" w:fill="FEFEFE"/>
        </w:rPr>
        <w:t>e</w:t>
      </w:r>
      <w:r w:rsidR="00BC152B">
        <w:rPr>
          <w:rFonts w:ascii="Arial" w:hAnsi="Arial" w:cs="Arial"/>
          <w:color w:val="333333"/>
          <w:shd w:val="clear" w:color="auto" w:fill="FEFEFE"/>
        </w:rPr>
        <w:t>s</w:t>
      </w:r>
      <w:r w:rsidRPr="008E5E8B">
        <w:rPr>
          <w:rFonts w:ascii="Arial" w:hAnsi="Arial" w:cs="Arial"/>
          <w:color w:val="333333"/>
          <w:shd w:val="clear" w:color="auto" w:fill="FEFEFE"/>
        </w:rPr>
        <w:t xml:space="preserve"> contribuir</w:t>
      </w:r>
      <w:r w:rsidRPr="008E5E8B">
        <w:rPr>
          <w:rStyle w:val="apple-converted-space"/>
          <w:rFonts w:ascii="Arial" w:hAnsi="Arial" w:cs="Arial"/>
          <w:color w:val="333333"/>
          <w:shd w:val="clear" w:color="auto" w:fill="FEFEFE"/>
        </w:rPr>
        <w:t> </w:t>
      </w:r>
      <w:r>
        <w:rPr>
          <w:rStyle w:val="apple-converted-space"/>
          <w:rFonts w:ascii="Arial" w:hAnsi="Arial" w:cs="Arial"/>
          <w:color w:val="333333"/>
          <w:shd w:val="clear" w:color="auto" w:fill="FEFEFE"/>
        </w:rPr>
        <w:t>con</w:t>
      </w:r>
      <w:r w:rsidR="00F445CA">
        <w:rPr>
          <w:rStyle w:val="apple-converted-space"/>
          <w:rFonts w:ascii="Arial" w:hAnsi="Arial" w:cs="Arial"/>
          <w:color w:val="333333"/>
          <w:shd w:val="clear" w:color="auto" w:fill="FEFEFE"/>
        </w:rPr>
        <w:t xml:space="preserve"> </w:t>
      </w:r>
      <w:r w:rsidR="00F445CA" w:rsidRPr="00BC152B">
        <w:rPr>
          <w:rFonts w:ascii="Arial" w:hAnsi="Arial" w:cs="Arial"/>
          <w:color w:val="333333"/>
          <w:shd w:val="clear" w:color="auto" w:fill="FEFEFE"/>
        </w:rPr>
        <w:t xml:space="preserve">ejercer mayor control frente a la delincuencia. La participación de </w:t>
      </w:r>
      <w:r w:rsidR="00F445CA">
        <w:rPr>
          <w:rFonts w:ascii="Arial" w:hAnsi="Arial" w:cs="Arial"/>
          <w:color w:val="333333"/>
          <w:shd w:val="clear" w:color="auto" w:fill="FEFEFE"/>
        </w:rPr>
        <w:t>la</w:t>
      </w:r>
      <w:r w:rsidR="00F445CA" w:rsidRPr="00BC152B">
        <w:rPr>
          <w:rFonts w:ascii="Arial" w:hAnsi="Arial" w:cs="Arial"/>
          <w:color w:val="333333"/>
          <w:shd w:val="clear" w:color="auto" w:fill="FEFEFE"/>
        </w:rPr>
        <w:t xml:space="preserve"> autoridad</w:t>
      </w:r>
      <w:r>
        <w:rPr>
          <w:rStyle w:val="apple-converted-space"/>
          <w:rFonts w:ascii="Arial" w:hAnsi="Arial" w:cs="Arial"/>
          <w:color w:val="333333"/>
          <w:shd w:val="clear" w:color="auto" w:fill="FEFEFE"/>
        </w:rPr>
        <w:t xml:space="preserve"> </w:t>
      </w:r>
      <w:r w:rsidR="00F445CA">
        <w:rPr>
          <w:rFonts w:ascii="Arial" w:hAnsi="Arial" w:cs="Arial"/>
        </w:rPr>
        <w:t>es crear un lazo entre municipalidad y vecino con u</w:t>
      </w:r>
      <w:r w:rsidR="00F445CA" w:rsidRPr="00F445CA">
        <w:rPr>
          <w:rFonts w:ascii="Arial" w:hAnsi="Arial" w:cs="Arial"/>
          <w:color w:val="000000"/>
          <w:shd w:val="clear" w:color="auto" w:fill="FFFFFF"/>
        </w:rPr>
        <w:t xml:space="preserve">na buena coordinación </w:t>
      </w:r>
      <w:r w:rsidR="00F445CA">
        <w:rPr>
          <w:rFonts w:ascii="Arial" w:hAnsi="Arial" w:cs="Arial"/>
          <w:color w:val="000000"/>
          <w:shd w:val="clear" w:color="auto" w:fill="FFFFFF"/>
        </w:rPr>
        <w:t xml:space="preserve">que </w:t>
      </w:r>
      <w:r w:rsidR="00F445CA" w:rsidRPr="00F445CA">
        <w:rPr>
          <w:rFonts w:ascii="Arial" w:hAnsi="Arial" w:cs="Arial"/>
          <w:color w:val="000000"/>
          <w:shd w:val="clear" w:color="auto" w:fill="FFFFFF"/>
        </w:rPr>
        <w:t>es clave en materia de seguridad ciudadana</w:t>
      </w:r>
    </w:p>
    <w:p w:rsidR="00F445CA" w:rsidRPr="00BC152B" w:rsidRDefault="00F445CA" w:rsidP="00BC152B">
      <w:pPr>
        <w:pStyle w:val="Prrafodelista"/>
        <w:autoSpaceDE w:val="0"/>
        <w:autoSpaceDN w:val="0"/>
        <w:adjustRightInd w:val="0"/>
        <w:spacing w:after="0" w:line="360" w:lineRule="auto"/>
        <w:ind w:left="1134"/>
        <w:jc w:val="both"/>
        <w:rPr>
          <w:rFonts w:ascii="Arial" w:hAnsi="Arial" w:cs="Arial"/>
        </w:rPr>
      </w:pPr>
    </w:p>
    <w:p w:rsidR="008C4ADF" w:rsidRDefault="008C4ADF" w:rsidP="00DC5657">
      <w:pPr>
        <w:pStyle w:val="Prrafodelista"/>
        <w:numPr>
          <w:ilvl w:val="0"/>
          <w:numId w:val="8"/>
        </w:numPr>
        <w:autoSpaceDE w:val="0"/>
        <w:autoSpaceDN w:val="0"/>
        <w:adjustRightInd w:val="0"/>
        <w:spacing w:after="0" w:line="360" w:lineRule="auto"/>
        <w:ind w:left="1134" w:hanging="425"/>
        <w:jc w:val="both"/>
        <w:rPr>
          <w:rFonts w:ascii="Arial" w:hAnsi="Arial" w:cs="Arial"/>
        </w:rPr>
      </w:pPr>
      <w:r>
        <w:rPr>
          <w:rFonts w:ascii="Arial" w:hAnsi="Arial" w:cs="Arial"/>
        </w:rPr>
        <w:t>Atención personalizada de las quejas</w:t>
      </w:r>
    </w:p>
    <w:p w:rsidR="00F445CA" w:rsidRDefault="00F445CA" w:rsidP="00F445CA">
      <w:pPr>
        <w:pStyle w:val="Prrafodelista"/>
        <w:autoSpaceDE w:val="0"/>
        <w:autoSpaceDN w:val="0"/>
        <w:adjustRightInd w:val="0"/>
        <w:spacing w:after="0" w:line="360" w:lineRule="auto"/>
        <w:ind w:left="1134"/>
        <w:jc w:val="both"/>
        <w:rPr>
          <w:rFonts w:ascii="Arial" w:hAnsi="Arial" w:cs="Arial"/>
        </w:rPr>
      </w:pPr>
      <w:r>
        <w:rPr>
          <w:rFonts w:ascii="Arial" w:hAnsi="Arial" w:cs="Arial"/>
        </w:rPr>
        <w:t xml:space="preserve">Cada vez que hay una queja del vecino </w:t>
      </w:r>
      <w:r w:rsidR="00D14DC9">
        <w:rPr>
          <w:rFonts w:ascii="Arial" w:hAnsi="Arial" w:cs="Arial"/>
        </w:rPr>
        <w:t>vía</w:t>
      </w:r>
      <w:r>
        <w:rPr>
          <w:rFonts w:ascii="Arial" w:hAnsi="Arial" w:cs="Arial"/>
        </w:rPr>
        <w:t xml:space="preserve"> telefónica o personalmente, la atención a su reclamo es inme</w:t>
      </w:r>
      <w:r w:rsidR="00D14DC9">
        <w:rPr>
          <w:rFonts w:ascii="Arial" w:hAnsi="Arial" w:cs="Arial"/>
        </w:rPr>
        <w:t>diata para absolver su molestia, en esta acción valoramos mucho al vecino, el objetivo de la autoridad es brindar una atención eficaz y personalizada de las quejas o molestias que pueda tener el vecino de Pueblo Libre.</w:t>
      </w:r>
    </w:p>
    <w:p w:rsidR="00E93616" w:rsidRPr="00E93616" w:rsidRDefault="00E93616" w:rsidP="00E93616">
      <w:pPr>
        <w:pStyle w:val="Prrafodelista"/>
        <w:rPr>
          <w:rFonts w:ascii="Arial" w:hAnsi="Arial" w:cs="Arial"/>
        </w:rPr>
      </w:pPr>
    </w:p>
    <w:p w:rsidR="008C4ADF" w:rsidRDefault="008C4ADF" w:rsidP="00DC5657">
      <w:pPr>
        <w:pStyle w:val="Prrafodelista"/>
        <w:numPr>
          <w:ilvl w:val="0"/>
          <w:numId w:val="8"/>
        </w:numPr>
        <w:autoSpaceDE w:val="0"/>
        <w:autoSpaceDN w:val="0"/>
        <w:adjustRightInd w:val="0"/>
        <w:spacing w:after="0" w:line="360" w:lineRule="auto"/>
        <w:ind w:left="1134" w:hanging="425"/>
        <w:jc w:val="both"/>
        <w:rPr>
          <w:rFonts w:ascii="Arial" w:hAnsi="Arial" w:cs="Arial"/>
        </w:rPr>
      </w:pPr>
      <w:r>
        <w:rPr>
          <w:rFonts w:ascii="Arial" w:hAnsi="Arial" w:cs="Arial"/>
        </w:rPr>
        <w:t>Evaluación in</w:t>
      </w:r>
      <w:r w:rsidR="00A31B2D">
        <w:rPr>
          <w:rFonts w:ascii="Arial" w:hAnsi="Arial" w:cs="Arial"/>
        </w:rPr>
        <w:t xml:space="preserve"> </w:t>
      </w:r>
      <w:r>
        <w:rPr>
          <w:rFonts w:ascii="Arial" w:hAnsi="Arial" w:cs="Arial"/>
        </w:rPr>
        <w:t>situ de las incidencias</w:t>
      </w:r>
      <w:r w:rsidR="003F2997">
        <w:rPr>
          <w:rFonts w:ascii="Arial" w:hAnsi="Arial" w:cs="Arial"/>
        </w:rPr>
        <w:t>.</w:t>
      </w:r>
    </w:p>
    <w:p w:rsidR="00D14DC9" w:rsidRDefault="00D14DC9" w:rsidP="00D14DC9">
      <w:pPr>
        <w:pStyle w:val="Prrafodelista"/>
        <w:autoSpaceDE w:val="0"/>
        <w:autoSpaceDN w:val="0"/>
        <w:adjustRightInd w:val="0"/>
        <w:spacing w:after="0" w:line="360" w:lineRule="auto"/>
        <w:ind w:left="1134"/>
        <w:jc w:val="both"/>
        <w:rPr>
          <w:rFonts w:ascii="Arial" w:hAnsi="Arial" w:cs="Arial"/>
        </w:rPr>
      </w:pPr>
      <w:r>
        <w:rPr>
          <w:rFonts w:ascii="Arial" w:hAnsi="Arial" w:cs="Arial"/>
        </w:rPr>
        <w:t>Después de recibir una queja o reclamo</w:t>
      </w:r>
      <w:r w:rsidR="008B1F8D">
        <w:rPr>
          <w:rFonts w:ascii="Arial" w:hAnsi="Arial" w:cs="Arial"/>
        </w:rPr>
        <w:t xml:space="preserve"> de un vecino</w:t>
      </w:r>
      <w:r>
        <w:rPr>
          <w:rFonts w:ascii="Arial" w:hAnsi="Arial" w:cs="Arial"/>
        </w:rPr>
        <w:t xml:space="preserve"> la autoridad realiza</w:t>
      </w:r>
      <w:r w:rsidR="008B1F8D">
        <w:rPr>
          <w:rFonts w:ascii="Arial" w:hAnsi="Arial" w:cs="Arial"/>
        </w:rPr>
        <w:t xml:space="preserve"> una evaluación in situ de la queja para darle solución al problema, cuyo objetivo es que el vecino sienta que su autoridad se preocupa por el bienestar de su comuna. </w:t>
      </w:r>
    </w:p>
    <w:p w:rsidR="00E93616" w:rsidRDefault="00E93616" w:rsidP="00E93616">
      <w:pPr>
        <w:pStyle w:val="Prrafodelista"/>
        <w:autoSpaceDE w:val="0"/>
        <w:autoSpaceDN w:val="0"/>
        <w:adjustRightInd w:val="0"/>
        <w:spacing w:after="0" w:line="360" w:lineRule="auto"/>
        <w:ind w:left="1134"/>
        <w:jc w:val="both"/>
        <w:rPr>
          <w:rFonts w:ascii="Arial" w:hAnsi="Arial" w:cs="Arial"/>
        </w:rPr>
      </w:pPr>
    </w:p>
    <w:p w:rsidR="003F2997" w:rsidRDefault="003F2997" w:rsidP="00DC5657">
      <w:pPr>
        <w:pStyle w:val="Prrafodelista"/>
        <w:numPr>
          <w:ilvl w:val="0"/>
          <w:numId w:val="8"/>
        </w:numPr>
        <w:autoSpaceDE w:val="0"/>
        <w:autoSpaceDN w:val="0"/>
        <w:adjustRightInd w:val="0"/>
        <w:spacing w:after="0" w:line="360" w:lineRule="auto"/>
        <w:ind w:left="1134" w:hanging="425"/>
        <w:jc w:val="both"/>
        <w:rPr>
          <w:rFonts w:ascii="Arial" w:hAnsi="Arial" w:cs="Arial"/>
        </w:rPr>
      </w:pPr>
      <w:r>
        <w:rPr>
          <w:rFonts w:ascii="Arial" w:hAnsi="Arial" w:cs="Arial"/>
        </w:rPr>
        <w:t>Disminución</w:t>
      </w:r>
      <w:r w:rsidR="00B05228">
        <w:rPr>
          <w:rFonts w:ascii="Arial" w:hAnsi="Arial" w:cs="Arial"/>
        </w:rPr>
        <w:t xml:space="preserve"> de los tiempos de respuesta</w:t>
      </w:r>
      <w:r>
        <w:rPr>
          <w:rFonts w:ascii="Arial" w:hAnsi="Arial" w:cs="Arial"/>
        </w:rPr>
        <w:t xml:space="preserve"> a los requerimientos de los vecinos</w:t>
      </w:r>
    </w:p>
    <w:p w:rsidR="008B1F8D" w:rsidRDefault="00732111" w:rsidP="008B1F8D">
      <w:pPr>
        <w:pStyle w:val="Prrafodelista"/>
        <w:autoSpaceDE w:val="0"/>
        <w:autoSpaceDN w:val="0"/>
        <w:adjustRightInd w:val="0"/>
        <w:spacing w:after="0" w:line="360" w:lineRule="auto"/>
        <w:ind w:left="1134"/>
        <w:jc w:val="both"/>
        <w:rPr>
          <w:rFonts w:ascii="Arial" w:hAnsi="Arial" w:cs="Arial"/>
        </w:rPr>
      </w:pPr>
      <w:r>
        <w:rPr>
          <w:rFonts w:ascii="Arial" w:hAnsi="Arial" w:cs="Arial"/>
        </w:rPr>
        <w:t xml:space="preserve">La respuesta a la queja y requerimientos del vecino se realizan inmediatamente después de recibirlas, el objetivo de esta acción es la rápida intervención de Serenazgo para absolver su problema o queja. </w:t>
      </w:r>
    </w:p>
    <w:p w:rsidR="00490FF8" w:rsidRDefault="00490FF8" w:rsidP="008B1F8D">
      <w:pPr>
        <w:pStyle w:val="Prrafodelista"/>
        <w:autoSpaceDE w:val="0"/>
        <w:autoSpaceDN w:val="0"/>
        <w:adjustRightInd w:val="0"/>
        <w:spacing w:after="0" w:line="360" w:lineRule="auto"/>
        <w:ind w:left="1134"/>
        <w:jc w:val="both"/>
        <w:rPr>
          <w:rFonts w:ascii="Arial" w:hAnsi="Arial" w:cs="Arial"/>
        </w:rPr>
      </w:pPr>
    </w:p>
    <w:p w:rsidR="008C4ADF" w:rsidRDefault="00490FF8" w:rsidP="00490FF8">
      <w:pPr>
        <w:pStyle w:val="Prrafodelista"/>
        <w:numPr>
          <w:ilvl w:val="0"/>
          <w:numId w:val="6"/>
        </w:numPr>
        <w:autoSpaceDE w:val="0"/>
        <w:autoSpaceDN w:val="0"/>
        <w:adjustRightInd w:val="0"/>
        <w:spacing w:after="0" w:line="360" w:lineRule="auto"/>
        <w:ind w:left="1134"/>
        <w:jc w:val="both"/>
        <w:rPr>
          <w:rFonts w:ascii="Arial" w:hAnsi="Arial" w:cs="Arial"/>
        </w:rPr>
      </w:pPr>
      <w:r>
        <w:rPr>
          <w:rFonts w:ascii="Arial" w:hAnsi="Arial" w:cs="Arial"/>
        </w:rPr>
        <w:t>Capacitar a las Juntas Vecinales, vigilantes privados y al vecino.</w:t>
      </w:r>
    </w:p>
    <w:p w:rsidR="00490FF8" w:rsidRDefault="007D7AA6" w:rsidP="00490FF8">
      <w:pPr>
        <w:pStyle w:val="Prrafodelista"/>
        <w:autoSpaceDE w:val="0"/>
        <w:autoSpaceDN w:val="0"/>
        <w:adjustRightInd w:val="0"/>
        <w:spacing w:after="0" w:line="360" w:lineRule="auto"/>
        <w:ind w:left="1134"/>
        <w:jc w:val="both"/>
        <w:rPr>
          <w:rFonts w:ascii="Arial" w:hAnsi="Arial" w:cs="Arial"/>
        </w:rPr>
      </w:pPr>
      <w:r>
        <w:rPr>
          <w:rFonts w:ascii="Arial" w:hAnsi="Arial" w:cs="Arial"/>
        </w:rPr>
        <w:lastRenderedPageBreak/>
        <w:t>Se realiza esta acción con el fin de integrar a las juntas vecinales, vigilantes y al mismo vecino en la</w:t>
      </w:r>
      <w:r w:rsidR="00490FF8">
        <w:rPr>
          <w:rFonts w:ascii="Arial" w:hAnsi="Arial" w:cs="Arial"/>
        </w:rPr>
        <w:t xml:space="preserve"> seguridad </w:t>
      </w:r>
      <w:r>
        <w:rPr>
          <w:rFonts w:ascii="Arial" w:hAnsi="Arial" w:cs="Arial"/>
        </w:rPr>
        <w:t xml:space="preserve">de su zona, porque la seguridad </w:t>
      </w:r>
      <w:r w:rsidR="00490FF8">
        <w:rPr>
          <w:rFonts w:ascii="Arial" w:hAnsi="Arial" w:cs="Arial"/>
        </w:rPr>
        <w:t>comienza por uno mismo</w:t>
      </w:r>
      <w:r>
        <w:rPr>
          <w:rFonts w:ascii="Arial" w:hAnsi="Arial" w:cs="Arial"/>
        </w:rPr>
        <w:t>.</w:t>
      </w:r>
    </w:p>
    <w:p w:rsidR="00490FF8" w:rsidRDefault="00490FF8" w:rsidP="00490FF8">
      <w:pPr>
        <w:pStyle w:val="Prrafodelista"/>
        <w:autoSpaceDE w:val="0"/>
        <w:autoSpaceDN w:val="0"/>
        <w:adjustRightInd w:val="0"/>
        <w:spacing w:after="0" w:line="360" w:lineRule="auto"/>
        <w:ind w:left="1134"/>
        <w:jc w:val="both"/>
        <w:rPr>
          <w:rFonts w:ascii="Arial" w:hAnsi="Arial" w:cs="Arial"/>
        </w:rPr>
      </w:pPr>
    </w:p>
    <w:p w:rsidR="007D7AA6" w:rsidRDefault="007D7AA6" w:rsidP="00490FF8">
      <w:pPr>
        <w:pStyle w:val="Prrafodelista"/>
        <w:autoSpaceDE w:val="0"/>
        <w:autoSpaceDN w:val="0"/>
        <w:adjustRightInd w:val="0"/>
        <w:spacing w:after="0" w:line="360" w:lineRule="auto"/>
        <w:ind w:left="1134"/>
        <w:jc w:val="both"/>
        <w:rPr>
          <w:rFonts w:ascii="Arial" w:hAnsi="Arial" w:cs="Arial"/>
        </w:rPr>
      </w:pPr>
    </w:p>
    <w:p w:rsidR="00490FF8" w:rsidRDefault="00490FF8" w:rsidP="00490FF8">
      <w:pPr>
        <w:pStyle w:val="Prrafodelista"/>
        <w:numPr>
          <w:ilvl w:val="0"/>
          <w:numId w:val="6"/>
        </w:numPr>
        <w:autoSpaceDE w:val="0"/>
        <w:autoSpaceDN w:val="0"/>
        <w:adjustRightInd w:val="0"/>
        <w:spacing w:after="0" w:line="360" w:lineRule="auto"/>
        <w:ind w:left="1134"/>
        <w:jc w:val="both"/>
        <w:rPr>
          <w:rFonts w:ascii="Arial" w:hAnsi="Arial" w:cs="Arial"/>
        </w:rPr>
      </w:pPr>
      <w:r>
        <w:rPr>
          <w:rFonts w:ascii="Arial" w:hAnsi="Arial" w:cs="Arial"/>
        </w:rPr>
        <w:t>Recuperación de Espacios Públicos</w:t>
      </w:r>
    </w:p>
    <w:p w:rsidR="007D7AA6" w:rsidRPr="007D7AA6" w:rsidRDefault="00490FF8" w:rsidP="007D7AA6">
      <w:pPr>
        <w:pStyle w:val="Prrafodelista"/>
        <w:autoSpaceDE w:val="0"/>
        <w:autoSpaceDN w:val="0"/>
        <w:adjustRightInd w:val="0"/>
        <w:spacing w:after="0" w:line="360" w:lineRule="auto"/>
        <w:ind w:left="1134"/>
        <w:jc w:val="both"/>
        <w:rPr>
          <w:rFonts w:ascii="Arial" w:hAnsi="Arial" w:cs="Arial"/>
        </w:rPr>
      </w:pPr>
      <w:r>
        <w:rPr>
          <w:rFonts w:ascii="Arial" w:hAnsi="Arial" w:cs="Arial"/>
        </w:rPr>
        <w:t xml:space="preserve">Se realiza esta recuperación </w:t>
      </w:r>
      <w:r w:rsidR="007D7AA6">
        <w:rPr>
          <w:rFonts w:ascii="Arial" w:hAnsi="Arial" w:cs="Arial"/>
        </w:rPr>
        <w:t xml:space="preserve">de espacios públicos </w:t>
      </w:r>
      <w:r>
        <w:rPr>
          <w:rFonts w:ascii="Arial" w:hAnsi="Arial" w:cs="Arial"/>
        </w:rPr>
        <w:t>con los operativos de golpe de mano</w:t>
      </w:r>
      <w:r w:rsidR="007D7AA6">
        <w:rPr>
          <w:rFonts w:ascii="Arial" w:hAnsi="Arial" w:cs="Arial"/>
        </w:rPr>
        <w:t xml:space="preserve">, </w:t>
      </w:r>
      <w:r w:rsidR="007D7AA6" w:rsidRPr="007D7AA6">
        <w:rPr>
          <w:rFonts w:ascii="Arial" w:hAnsi="Arial" w:cs="Arial"/>
          <w:lang w:val="es-ES"/>
        </w:rPr>
        <w:t>tiene como base la participación comunitaria en todo el proceso junto con la Gerencia de Desarrollo Distrital, Desarrollo Social, Fiscalización, Serenazgo y otras Gerencias municipales y PNP.</w:t>
      </w:r>
    </w:p>
    <w:p w:rsidR="007D7AA6" w:rsidRPr="007D7AA6" w:rsidRDefault="007D7AA6" w:rsidP="00490FF8">
      <w:pPr>
        <w:pStyle w:val="Prrafodelista"/>
        <w:autoSpaceDE w:val="0"/>
        <w:autoSpaceDN w:val="0"/>
        <w:adjustRightInd w:val="0"/>
        <w:spacing w:after="0" w:line="360" w:lineRule="auto"/>
        <w:ind w:left="1134"/>
        <w:jc w:val="both"/>
        <w:rPr>
          <w:rFonts w:ascii="Arial" w:hAnsi="Arial" w:cs="Arial"/>
        </w:rPr>
      </w:pPr>
    </w:p>
    <w:sectPr w:rsidR="007D7AA6" w:rsidRPr="007D7AA6" w:rsidSect="00C92E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D3" w:rsidRDefault="00616FD3" w:rsidP="00391D3A">
      <w:pPr>
        <w:spacing w:after="0" w:line="240" w:lineRule="auto"/>
      </w:pPr>
      <w:r>
        <w:separator/>
      </w:r>
    </w:p>
  </w:endnote>
  <w:endnote w:type="continuationSeparator" w:id="0">
    <w:p w:rsidR="00616FD3" w:rsidRDefault="00616FD3" w:rsidP="0039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0A06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0A06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0A0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D3" w:rsidRDefault="00616FD3" w:rsidP="00391D3A">
      <w:pPr>
        <w:spacing w:after="0" w:line="240" w:lineRule="auto"/>
      </w:pPr>
      <w:r>
        <w:separator/>
      </w:r>
    </w:p>
  </w:footnote>
  <w:footnote w:type="continuationSeparator" w:id="0">
    <w:p w:rsidR="00616FD3" w:rsidRDefault="00616FD3" w:rsidP="00391D3A">
      <w:pPr>
        <w:spacing w:after="0" w:line="240" w:lineRule="auto"/>
      </w:pPr>
      <w:r>
        <w:continuationSeparator/>
      </w:r>
    </w:p>
  </w:footnote>
  <w:footnote w:id="1">
    <w:p w:rsidR="00391D3A" w:rsidRPr="00391D3A" w:rsidRDefault="00391D3A">
      <w:pPr>
        <w:pStyle w:val="Textonotapie"/>
        <w:rPr>
          <w:lang w:val="es-MX"/>
        </w:rPr>
      </w:pPr>
      <w:r>
        <w:rPr>
          <w:rStyle w:val="Refdenotaalpie"/>
        </w:rPr>
        <w:footnoteRef/>
      </w:r>
      <w:r>
        <w:t xml:space="preserve"> </w:t>
      </w:r>
      <w:r>
        <w:rPr>
          <w:lang w:val="es-MX"/>
        </w:rPr>
        <w:tab/>
        <w:t>Plan Nacional de Seguridad Ciudadana 2013 - 2018</w:t>
      </w:r>
    </w:p>
  </w:footnote>
  <w:footnote w:id="2">
    <w:p w:rsidR="00391D3A" w:rsidRPr="00391D3A" w:rsidRDefault="00391D3A">
      <w:pPr>
        <w:pStyle w:val="Textonotapie"/>
        <w:rPr>
          <w:lang w:val="es-MX"/>
        </w:rPr>
      </w:pPr>
      <w:r>
        <w:rPr>
          <w:rStyle w:val="Refdenotaalpie"/>
        </w:rPr>
        <w:footnoteRef/>
      </w:r>
      <w:r>
        <w:t xml:space="preserve"> </w:t>
      </w:r>
      <w:r>
        <w:rPr>
          <w:lang w:val="es-MX"/>
        </w:rPr>
        <w:tab/>
        <w:t>Plan de Acción para la Ciudad de Lima (</w:t>
      </w:r>
      <w:proofErr w:type="spellStart"/>
      <w:r>
        <w:rPr>
          <w:lang w:val="es-MX"/>
        </w:rPr>
        <w:t>The</w:t>
      </w:r>
      <w:proofErr w:type="spellEnd"/>
      <w:r>
        <w:rPr>
          <w:lang w:val="es-MX"/>
        </w:rPr>
        <w:t xml:space="preserve"> </w:t>
      </w:r>
      <w:proofErr w:type="spellStart"/>
      <w:r>
        <w:rPr>
          <w:lang w:val="es-MX"/>
        </w:rPr>
        <w:t>Bratton</w:t>
      </w:r>
      <w:proofErr w:type="spellEnd"/>
      <w:r>
        <w:rPr>
          <w:lang w:val="es-MX"/>
        </w:rPr>
        <w:t xml:space="preserve"> </w:t>
      </w:r>
      <w:proofErr w:type="spellStart"/>
      <w:r>
        <w:rPr>
          <w:lang w:val="es-MX"/>
        </w:rPr>
        <w:t>Group</w:t>
      </w:r>
      <w:proofErr w:type="spellEnd"/>
      <w:r w:rsidR="00DD0F48">
        <w:rPr>
          <w:lang w:val="es-MX"/>
        </w:rPr>
        <w:t xml:space="preserve"> LLC)</w:t>
      </w:r>
    </w:p>
  </w:footnote>
  <w:footnote w:id="3">
    <w:p w:rsidR="00D31AD8" w:rsidRPr="00D31AD8" w:rsidRDefault="00D31AD8">
      <w:pPr>
        <w:pStyle w:val="Textonotapie"/>
        <w:rPr>
          <w:lang w:val="es-MX"/>
        </w:rPr>
      </w:pPr>
      <w:r>
        <w:rPr>
          <w:rStyle w:val="Refdenotaalpie"/>
        </w:rPr>
        <w:footnoteRef/>
      </w:r>
      <w:r>
        <w:t xml:space="preserve"> </w:t>
      </w:r>
      <w:r>
        <w:rPr>
          <w:lang w:val="es-MX"/>
        </w:rPr>
        <w:t>Plan Local de Seguridad Ciudadana de Pueblo Libre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0A06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D63AD7" w:rsidP="00D63AD7">
    <w:pPr>
      <w:pStyle w:val="Sinespaciado"/>
      <w:jc w:val="center"/>
      <w:rPr>
        <w:rFonts w:ascii="Cambria" w:hAnsi="Cambria"/>
        <w:b/>
        <w:i/>
        <w:sz w:val="16"/>
        <w:szCs w:val="16"/>
      </w:rPr>
    </w:pPr>
    <w:r w:rsidRPr="00174EED">
      <w:rPr>
        <w:b/>
        <w:noProof/>
        <w:sz w:val="16"/>
        <w:szCs w:val="16"/>
        <w:lang w:val="es-PE" w:eastAsia="es-PE"/>
      </w:rPr>
      <w:drawing>
        <wp:anchor distT="0" distB="0" distL="114300" distR="114300" simplePos="0" relativeHeight="251659264" behindDoc="0" locked="0" layoutInCell="1" allowOverlap="1" wp14:anchorId="659F7E9A" wp14:editId="32C8D6A1">
          <wp:simplePos x="0" y="0"/>
          <wp:positionH relativeFrom="column">
            <wp:posOffset>-59055</wp:posOffset>
          </wp:positionH>
          <wp:positionV relativeFrom="paragraph">
            <wp:posOffset>-284480</wp:posOffset>
          </wp:positionV>
          <wp:extent cx="736600" cy="696595"/>
          <wp:effectExtent l="0" t="0" r="6350" b="8255"/>
          <wp:wrapNone/>
          <wp:docPr id="8" name="Imagen 8" descr="I:\ESCUDO OFICIAL PUEBLO 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SCUDO OFICIAL PUEBLO LIB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ED">
      <w:rPr>
        <w:b/>
        <w:noProof/>
        <w:sz w:val="16"/>
        <w:szCs w:val="16"/>
        <w:lang w:val="es-PE" w:eastAsia="es-PE"/>
      </w:rPr>
      <w:drawing>
        <wp:anchor distT="0" distB="0" distL="114300" distR="114300" simplePos="0" relativeHeight="251660288" behindDoc="0" locked="0" layoutInCell="1" allowOverlap="1" wp14:anchorId="5DDE9B8E" wp14:editId="400271D9">
          <wp:simplePos x="0" y="0"/>
          <wp:positionH relativeFrom="column">
            <wp:posOffset>5068544</wp:posOffset>
          </wp:positionH>
          <wp:positionV relativeFrom="paragraph">
            <wp:posOffset>-283531</wp:posOffset>
          </wp:positionV>
          <wp:extent cx="807522" cy="793102"/>
          <wp:effectExtent l="0" t="0" r="0" b="7620"/>
          <wp:wrapNone/>
          <wp:docPr id="4" name="Imagen 4" descr="Codisec Puebl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isec Pueblo Lib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522" cy="79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633" w:rsidRDefault="000A0633" w:rsidP="00D63AD7">
    <w:pPr>
      <w:pStyle w:val="Sinespaciado"/>
      <w:jc w:val="center"/>
      <w:rPr>
        <w:rFonts w:ascii="Cambria" w:hAnsi="Cambria"/>
        <w:b/>
        <w:i/>
        <w:sz w:val="16"/>
        <w:szCs w:val="16"/>
      </w:rPr>
    </w:pPr>
  </w:p>
  <w:p w:rsidR="000A0633" w:rsidRDefault="000A0633" w:rsidP="00D63AD7">
    <w:pPr>
      <w:pStyle w:val="Sinespaciado"/>
      <w:jc w:val="center"/>
      <w:rPr>
        <w:rFonts w:ascii="Cambria" w:hAnsi="Cambria"/>
        <w:b/>
        <w:i/>
        <w:sz w:val="16"/>
        <w:szCs w:val="16"/>
      </w:rPr>
    </w:pPr>
  </w:p>
  <w:p w:rsidR="000A0633" w:rsidRDefault="000A0633" w:rsidP="00D63AD7">
    <w:pPr>
      <w:pStyle w:val="Sinespaciado"/>
      <w:jc w:val="center"/>
      <w:rPr>
        <w:rFonts w:ascii="Cambria" w:hAnsi="Cambria"/>
        <w:b/>
        <w:i/>
        <w:sz w:val="16"/>
        <w:szCs w:val="16"/>
      </w:rPr>
    </w:pPr>
  </w:p>
  <w:p w:rsidR="000A0633" w:rsidRDefault="000A0633" w:rsidP="00D63AD7">
    <w:pPr>
      <w:pStyle w:val="Sinespaciado"/>
      <w:jc w:val="center"/>
      <w:rPr>
        <w:rFonts w:ascii="Cambria" w:hAnsi="Cambria"/>
        <w:b/>
        <w:i/>
        <w:sz w:val="16"/>
        <w:szCs w:val="16"/>
      </w:rPr>
    </w:pPr>
  </w:p>
  <w:p w:rsidR="000A0633" w:rsidRDefault="000A0633" w:rsidP="00D63AD7">
    <w:pPr>
      <w:pStyle w:val="Sinespaciado"/>
      <w:jc w:val="center"/>
      <w:rPr>
        <w:rFonts w:ascii="Cambria" w:hAnsi="Cambria"/>
        <w:b/>
        <w:i/>
        <w:sz w:val="16"/>
        <w:szCs w:val="16"/>
      </w:rPr>
    </w:pPr>
  </w:p>
  <w:p w:rsidR="000A0633" w:rsidRDefault="000A0633" w:rsidP="00D63AD7">
    <w:pPr>
      <w:pStyle w:val="Sinespaciado"/>
      <w:jc w:val="center"/>
      <w:rPr>
        <w:rFonts w:ascii="Cambria" w:hAnsi="Cambria"/>
        <w:b/>
        <w:i/>
        <w:sz w:val="16"/>
        <w:szCs w:val="16"/>
      </w:rPr>
    </w:pPr>
  </w:p>
  <w:p w:rsidR="00D63AD7" w:rsidRPr="00174EED" w:rsidRDefault="00D63AD7" w:rsidP="00D63AD7">
    <w:pPr>
      <w:pStyle w:val="Sinespaciado"/>
      <w:jc w:val="center"/>
      <w:rPr>
        <w:rFonts w:ascii="Cambria" w:hAnsi="Cambria"/>
        <w:b/>
        <w:i/>
        <w:sz w:val="16"/>
        <w:szCs w:val="16"/>
      </w:rPr>
    </w:pPr>
    <w:r w:rsidRPr="00174EED">
      <w:rPr>
        <w:rFonts w:ascii="Cambria" w:hAnsi="Cambria"/>
        <w:b/>
        <w:i/>
        <w:sz w:val="16"/>
        <w:szCs w:val="16"/>
      </w:rPr>
      <w:t>Gerencia de Seguridad Ciudadana</w:t>
    </w:r>
  </w:p>
  <w:p w:rsidR="00D63AD7" w:rsidRPr="00174EED" w:rsidRDefault="00D63AD7" w:rsidP="00D63AD7">
    <w:pPr>
      <w:pStyle w:val="Encabezado"/>
      <w:tabs>
        <w:tab w:val="center" w:pos="1985"/>
      </w:tabs>
      <w:jc w:val="center"/>
      <w:rPr>
        <w:rFonts w:ascii="Cambria" w:hAnsi="Cambria"/>
        <w:i/>
        <w:sz w:val="16"/>
        <w:szCs w:val="16"/>
      </w:rPr>
    </w:pPr>
    <w:r w:rsidRPr="00174EED">
      <w:rPr>
        <w:rFonts w:ascii="Cambria" w:hAnsi="Cambria"/>
        <w:i/>
        <w:sz w:val="16"/>
        <w:szCs w:val="16"/>
      </w:rPr>
      <w:t>Teléfono directo: 2023878  Anexo 1227/1051/ Serenazgo: 2023878 Anexo1053/1123</w:t>
    </w:r>
  </w:p>
  <w:p w:rsidR="00D63AD7" w:rsidRPr="00174EED" w:rsidRDefault="00D63AD7" w:rsidP="00D63AD7">
    <w:pPr>
      <w:pStyle w:val="Encabezado"/>
      <w:tabs>
        <w:tab w:val="center" w:pos="1985"/>
      </w:tabs>
      <w:rPr>
        <w:rFonts w:ascii="Cambria" w:hAnsi="Cambria"/>
        <w:i/>
        <w:sz w:val="16"/>
        <w:szCs w:val="16"/>
        <w:lang w:val="en-US"/>
      </w:rPr>
    </w:pPr>
    <w:r w:rsidRPr="00174EED">
      <w:rPr>
        <w:rFonts w:ascii="Cambria" w:hAnsi="Cambria"/>
        <w:i/>
        <w:sz w:val="16"/>
        <w:szCs w:val="16"/>
      </w:rPr>
      <w:tab/>
    </w:r>
    <w:r w:rsidRPr="00174EED">
      <w:rPr>
        <w:rFonts w:ascii="Cambria" w:hAnsi="Cambria"/>
        <w:i/>
        <w:sz w:val="16"/>
        <w:szCs w:val="16"/>
      </w:rPr>
      <w:tab/>
    </w:r>
    <w:r w:rsidRPr="00174EED">
      <w:rPr>
        <w:rFonts w:ascii="Cambria" w:hAnsi="Cambria"/>
        <w:i/>
        <w:sz w:val="16"/>
        <w:szCs w:val="16"/>
        <w:lang w:val="en-US"/>
      </w:rPr>
      <w:t>Email: c_flores@muniplibre.gob.pe</w:t>
    </w:r>
  </w:p>
  <w:p w:rsidR="00D63AD7" w:rsidRPr="00B71DD2" w:rsidRDefault="00D63AD7" w:rsidP="00D63AD7">
    <w:pPr>
      <w:pStyle w:val="Encabezado"/>
      <w:tabs>
        <w:tab w:val="center" w:pos="1985"/>
      </w:tabs>
      <w:jc w:val="center"/>
      <w:rPr>
        <w:rFonts w:ascii="Cambria" w:hAnsi="Cambria"/>
        <w:i/>
        <w:sz w:val="12"/>
        <w:szCs w:val="12"/>
        <w:lang w:val="en-US"/>
      </w:rPr>
    </w:pPr>
  </w:p>
  <w:p w:rsidR="00D63AD7" w:rsidRPr="005F3624" w:rsidRDefault="00D63AD7" w:rsidP="00D63AD7">
    <w:pPr>
      <w:pStyle w:val="Encabezado"/>
      <w:tabs>
        <w:tab w:val="center" w:pos="1985"/>
      </w:tabs>
      <w:jc w:val="center"/>
      <w:rPr>
        <w:rFonts w:ascii="Cambria" w:hAnsi="Cambria"/>
        <w:i/>
        <w:lang w:val="en-US"/>
      </w:rPr>
    </w:pPr>
  </w:p>
  <w:p w:rsidR="00D63AD7" w:rsidRPr="00D63AD7" w:rsidRDefault="00D63AD7" w:rsidP="00D63AD7">
    <w:pPr>
      <w:pStyle w:val="Encabezado"/>
      <w:tabs>
        <w:tab w:val="center" w:pos="1985"/>
      </w:tabs>
      <w:jc w:val="center"/>
      <w:rPr>
        <w:rFonts w:ascii="Cambria" w:hAnsi="Cambria"/>
        <w:i/>
        <w:sz w:val="18"/>
        <w:szCs w:val="18"/>
      </w:rPr>
    </w:pPr>
    <w:r w:rsidRPr="00174EED">
      <w:rPr>
        <w:rFonts w:ascii="Cambria" w:hAnsi="Cambria"/>
        <w:i/>
      </w:rPr>
      <w:t>“</w:t>
    </w:r>
    <w:r w:rsidRPr="00D63AD7">
      <w:rPr>
        <w:rFonts w:ascii="Cambria" w:hAnsi="Cambria"/>
        <w:i/>
        <w:sz w:val="18"/>
        <w:szCs w:val="18"/>
      </w:rPr>
      <w:t xml:space="preserve">AÑO DE LA DIVERSIFICACIÓN PRODUCTIVA Y DEL FORTALECIMIENTO DE LA EDUCACIÓN” </w:t>
    </w:r>
    <w:r w:rsidRPr="00D63AD7">
      <w:rPr>
        <w:rStyle w:val="apple-converted-space"/>
        <w:rFonts w:ascii="Georgia" w:hAnsi="Georgia"/>
        <w:color w:val="555555"/>
        <w:sz w:val="18"/>
        <w:szCs w:val="18"/>
        <w:shd w:val="clear" w:color="auto" w:fill="FFFFFF"/>
      </w:rPr>
      <w:t> </w:t>
    </w:r>
  </w:p>
  <w:p w:rsidR="00D63AD7" w:rsidRDefault="00D63AD7">
    <w:pPr>
      <w:pStyle w:val="Encabezado"/>
    </w:pPr>
  </w:p>
  <w:p w:rsidR="00D63AD7" w:rsidRDefault="00D63A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33" w:rsidRDefault="000A0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CF5"/>
    <w:multiLevelType w:val="hybridMultilevel"/>
    <w:tmpl w:val="04DCB466"/>
    <w:lvl w:ilvl="0" w:tplc="41CCB72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60C53BC"/>
    <w:multiLevelType w:val="hybridMultilevel"/>
    <w:tmpl w:val="5B3CA1FE"/>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
    <w:nsid w:val="268D2386"/>
    <w:multiLevelType w:val="hybridMultilevel"/>
    <w:tmpl w:val="18B07B0E"/>
    <w:lvl w:ilvl="0" w:tplc="280A0001">
      <w:start w:val="1"/>
      <w:numFmt w:val="bullet"/>
      <w:lvlText w:val=""/>
      <w:lvlJc w:val="left"/>
      <w:pPr>
        <w:ind w:left="2841" w:hanging="360"/>
      </w:pPr>
      <w:rPr>
        <w:rFonts w:ascii="Symbol" w:hAnsi="Symbol" w:hint="default"/>
      </w:rPr>
    </w:lvl>
    <w:lvl w:ilvl="1" w:tplc="280A0003">
      <w:start w:val="1"/>
      <w:numFmt w:val="bullet"/>
      <w:lvlText w:val="o"/>
      <w:lvlJc w:val="left"/>
      <w:pPr>
        <w:ind w:left="3561" w:hanging="360"/>
      </w:pPr>
      <w:rPr>
        <w:rFonts w:ascii="Courier New" w:hAnsi="Courier New" w:cs="Courier New" w:hint="default"/>
      </w:rPr>
    </w:lvl>
    <w:lvl w:ilvl="2" w:tplc="280A0005" w:tentative="1">
      <w:start w:val="1"/>
      <w:numFmt w:val="bullet"/>
      <w:lvlText w:val=""/>
      <w:lvlJc w:val="left"/>
      <w:pPr>
        <w:ind w:left="4281" w:hanging="360"/>
      </w:pPr>
      <w:rPr>
        <w:rFonts w:ascii="Wingdings" w:hAnsi="Wingdings" w:hint="default"/>
      </w:rPr>
    </w:lvl>
    <w:lvl w:ilvl="3" w:tplc="280A0001" w:tentative="1">
      <w:start w:val="1"/>
      <w:numFmt w:val="bullet"/>
      <w:lvlText w:val=""/>
      <w:lvlJc w:val="left"/>
      <w:pPr>
        <w:ind w:left="5001" w:hanging="360"/>
      </w:pPr>
      <w:rPr>
        <w:rFonts w:ascii="Symbol" w:hAnsi="Symbol" w:hint="default"/>
      </w:rPr>
    </w:lvl>
    <w:lvl w:ilvl="4" w:tplc="280A0003" w:tentative="1">
      <w:start w:val="1"/>
      <w:numFmt w:val="bullet"/>
      <w:lvlText w:val="o"/>
      <w:lvlJc w:val="left"/>
      <w:pPr>
        <w:ind w:left="5721" w:hanging="360"/>
      </w:pPr>
      <w:rPr>
        <w:rFonts w:ascii="Courier New" w:hAnsi="Courier New" w:cs="Courier New" w:hint="default"/>
      </w:rPr>
    </w:lvl>
    <w:lvl w:ilvl="5" w:tplc="280A0005" w:tentative="1">
      <w:start w:val="1"/>
      <w:numFmt w:val="bullet"/>
      <w:lvlText w:val=""/>
      <w:lvlJc w:val="left"/>
      <w:pPr>
        <w:ind w:left="6441" w:hanging="360"/>
      </w:pPr>
      <w:rPr>
        <w:rFonts w:ascii="Wingdings" w:hAnsi="Wingdings" w:hint="default"/>
      </w:rPr>
    </w:lvl>
    <w:lvl w:ilvl="6" w:tplc="280A0001" w:tentative="1">
      <w:start w:val="1"/>
      <w:numFmt w:val="bullet"/>
      <w:lvlText w:val=""/>
      <w:lvlJc w:val="left"/>
      <w:pPr>
        <w:ind w:left="7161" w:hanging="360"/>
      </w:pPr>
      <w:rPr>
        <w:rFonts w:ascii="Symbol" w:hAnsi="Symbol" w:hint="default"/>
      </w:rPr>
    </w:lvl>
    <w:lvl w:ilvl="7" w:tplc="280A0003" w:tentative="1">
      <w:start w:val="1"/>
      <w:numFmt w:val="bullet"/>
      <w:lvlText w:val="o"/>
      <w:lvlJc w:val="left"/>
      <w:pPr>
        <w:ind w:left="7881" w:hanging="360"/>
      </w:pPr>
      <w:rPr>
        <w:rFonts w:ascii="Courier New" w:hAnsi="Courier New" w:cs="Courier New" w:hint="default"/>
      </w:rPr>
    </w:lvl>
    <w:lvl w:ilvl="8" w:tplc="280A0005" w:tentative="1">
      <w:start w:val="1"/>
      <w:numFmt w:val="bullet"/>
      <w:lvlText w:val=""/>
      <w:lvlJc w:val="left"/>
      <w:pPr>
        <w:ind w:left="8601" w:hanging="360"/>
      </w:pPr>
      <w:rPr>
        <w:rFonts w:ascii="Wingdings" w:hAnsi="Wingdings" w:hint="default"/>
      </w:rPr>
    </w:lvl>
  </w:abstractNum>
  <w:abstractNum w:abstractNumId="3">
    <w:nsid w:val="2B965BC3"/>
    <w:multiLevelType w:val="hybridMultilevel"/>
    <w:tmpl w:val="09B601C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nsid w:val="2C697A0D"/>
    <w:multiLevelType w:val="hybridMultilevel"/>
    <w:tmpl w:val="17FA478C"/>
    <w:lvl w:ilvl="0" w:tplc="280A0001">
      <w:start w:val="1"/>
      <w:numFmt w:val="bullet"/>
      <w:lvlText w:val=""/>
      <w:lvlJc w:val="left"/>
      <w:pPr>
        <w:ind w:left="2485" w:hanging="360"/>
      </w:pPr>
      <w:rPr>
        <w:rFonts w:ascii="Symbol" w:hAnsi="Symbol" w:hint="default"/>
      </w:rPr>
    </w:lvl>
    <w:lvl w:ilvl="1" w:tplc="280A0003" w:tentative="1">
      <w:start w:val="1"/>
      <w:numFmt w:val="bullet"/>
      <w:lvlText w:val="o"/>
      <w:lvlJc w:val="left"/>
      <w:pPr>
        <w:ind w:left="3205" w:hanging="360"/>
      </w:pPr>
      <w:rPr>
        <w:rFonts w:ascii="Courier New" w:hAnsi="Courier New" w:cs="Courier New" w:hint="default"/>
      </w:rPr>
    </w:lvl>
    <w:lvl w:ilvl="2" w:tplc="280A0005" w:tentative="1">
      <w:start w:val="1"/>
      <w:numFmt w:val="bullet"/>
      <w:lvlText w:val=""/>
      <w:lvlJc w:val="left"/>
      <w:pPr>
        <w:ind w:left="3925" w:hanging="360"/>
      </w:pPr>
      <w:rPr>
        <w:rFonts w:ascii="Wingdings" w:hAnsi="Wingdings" w:hint="default"/>
      </w:rPr>
    </w:lvl>
    <w:lvl w:ilvl="3" w:tplc="280A0001" w:tentative="1">
      <w:start w:val="1"/>
      <w:numFmt w:val="bullet"/>
      <w:lvlText w:val=""/>
      <w:lvlJc w:val="left"/>
      <w:pPr>
        <w:ind w:left="4645" w:hanging="360"/>
      </w:pPr>
      <w:rPr>
        <w:rFonts w:ascii="Symbol" w:hAnsi="Symbol" w:hint="default"/>
      </w:rPr>
    </w:lvl>
    <w:lvl w:ilvl="4" w:tplc="280A0003" w:tentative="1">
      <w:start w:val="1"/>
      <w:numFmt w:val="bullet"/>
      <w:lvlText w:val="o"/>
      <w:lvlJc w:val="left"/>
      <w:pPr>
        <w:ind w:left="5365" w:hanging="360"/>
      </w:pPr>
      <w:rPr>
        <w:rFonts w:ascii="Courier New" w:hAnsi="Courier New" w:cs="Courier New" w:hint="default"/>
      </w:rPr>
    </w:lvl>
    <w:lvl w:ilvl="5" w:tplc="280A0005" w:tentative="1">
      <w:start w:val="1"/>
      <w:numFmt w:val="bullet"/>
      <w:lvlText w:val=""/>
      <w:lvlJc w:val="left"/>
      <w:pPr>
        <w:ind w:left="6085" w:hanging="360"/>
      </w:pPr>
      <w:rPr>
        <w:rFonts w:ascii="Wingdings" w:hAnsi="Wingdings" w:hint="default"/>
      </w:rPr>
    </w:lvl>
    <w:lvl w:ilvl="6" w:tplc="280A0001" w:tentative="1">
      <w:start w:val="1"/>
      <w:numFmt w:val="bullet"/>
      <w:lvlText w:val=""/>
      <w:lvlJc w:val="left"/>
      <w:pPr>
        <w:ind w:left="6805" w:hanging="360"/>
      </w:pPr>
      <w:rPr>
        <w:rFonts w:ascii="Symbol" w:hAnsi="Symbol" w:hint="default"/>
      </w:rPr>
    </w:lvl>
    <w:lvl w:ilvl="7" w:tplc="280A0003" w:tentative="1">
      <w:start w:val="1"/>
      <w:numFmt w:val="bullet"/>
      <w:lvlText w:val="o"/>
      <w:lvlJc w:val="left"/>
      <w:pPr>
        <w:ind w:left="7525" w:hanging="360"/>
      </w:pPr>
      <w:rPr>
        <w:rFonts w:ascii="Courier New" w:hAnsi="Courier New" w:cs="Courier New" w:hint="default"/>
      </w:rPr>
    </w:lvl>
    <w:lvl w:ilvl="8" w:tplc="280A0005" w:tentative="1">
      <w:start w:val="1"/>
      <w:numFmt w:val="bullet"/>
      <w:lvlText w:val=""/>
      <w:lvlJc w:val="left"/>
      <w:pPr>
        <w:ind w:left="8245" w:hanging="360"/>
      </w:pPr>
      <w:rPr>
        <w:rFonts w:ascii="Wingdings" w:hAnsi="Wingdings" w:hint="default"/>
      </w:rPr>
    </w:lvl>
  </w:abstractNum>
  <w:abstractNum w:abstractNumId="5">
    <w:nsid w:val="3FCA7843"/>
    <w:multiLevelType w:val="hybridMultilevel"/>
    <w:tmpl w:val="9EB2B4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2CA7784"/>
    <w:multiLevelType w:val="hybridMultilevel"/>
    <w:tmpl w:val="9718057E"/>
    <w:lvl w:ilvl="0" w:tplc="280A0019">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nsid w:val="50EB0167"/>
    <w:multiLevelType w:val="hybridMultilevel"/>
    <w:tmpl w:val="ED7AF216"/>
    <w:lvl w:ilvl="0" w:tplc="280A0019">
      <w:start w:val="1"/>
      <w:numFmt w:val="lowerLetter"/>
      <w:lvlText w:val="%1."/>
      <w:lvlJc w:val="left"/>
      <w:pPr>
        <w:ind w:left="2475" w:hanging="360"/>
      </w:pPr>
    </w:lvl>
    <w:lvl w:ilvl="1" w:tplc="280A0019" w:tentative="1">
      <w:start w:val="1"/>
      <w:numFmt w:val="lowerLetter"/>
      <w:lvlText w:val="%2."/>
      <w:lvlJc w:val="left"/>
      <w:pPr>
        <w:ind w:left="3195" w:hanging="360"/>
      </w:pPr>
    </w:lvl>
    <w:lvl w:ilvl="2" w:tplc="280A001B" w:tentative="1">
      <w:start w:val="1"/>
      <w:numFmt w:val="lowerRoman"/>
      <w:lvlText w:val="%3."/>
      <w:lvlJc w:val="right"/>
      <w:pPr>
        <w:ind w:left="3915" w:hanging="180"/>
      </w:pPr>
    </w:lvl>
    <w:lvl w:ilvl="3" w:tplc="280A000F" w:tentative="1">
      <w:start w:val="1"/>
      <w:numFmt w:val="decimal"/>
      <w:lvlText w:val="%4."/>
      <w:lvlJc w:val="left"/>
      <w:pPr>
        <w:ind w:left="4635" w:hanging="360"/>
      </w:pPr>
    </w:lvl>
    <w:lvl w:ilvl="4" w:tplc="280A0019" w:tentative="1">
      <w:start w:val="1"/>
      <w:numFmt w:val="lowerLetter"/>
      <w:lvlText w:val="%5."/>
      <w:lvlJc w:val="left"/>
      <w:pPr>
        <w:ind w:left="5355" w:hanging="360"/>
      </w:pPr>
    </w:lvl>
    <w:lvl w:ilvl="5" w:tplc="280A001B" w:tentative="1">
      <w:start w:val="1"/>
      <w:numFmt w:val="lowerRoman"/>
      <w:lvlText w:val="%6."/>
      <w:lvlJc w:val="right"/>
      <w:pPr>
        <w:ind w:left="6075" w:hanging="180"/>
      </w:pPr>
    </w:lvl>
    <w:lvl w:ilvl="6" w:tplc="280A000F" w:tentative="1">
      <w:start w:val="1"/>
      <w:numFmt w:val="decimal"/>
      <w:lvlText w:val="%7."/>
      <w:lvlJc w:val="left"/>
      <w:pPr>
        <w:ind w:left="6795" w:hanging="360"/>
      </w:pPr>
    </w:lvl>
    <w:lvl w:ilvl="7" w:tplc="280A0019" w:tentative="1">
      <w:start w:val="1"/>
      <w:numFmt w:val="lowerLetter"/>
      <w:lvlText w:val="%8."/>
      <w:lvlJc w:val="left"/>
      <w:pPr>
        <w:ind w:left="7515" w:hanging="360"/>
      </w:pPr>
    </w:lvl>
    <w:lvl w:ilvl="8" w:tplc="280A001B" w:tentative="1">
      <w:start w:val="1"/>
      <w:numFmt w:val="lowerRoman"/>
      <w:lvlText w:val="%9."/>
      <w:lvlJc w:val="right"/>
      <w:pPr>
        <w:ind w:left="8235" w:hanging="180"/>
      </w:pPr>
    </w:lvl>
  </w:abstractNum>
  <w:abstractNum w:abstractNumId="8">
    <w:nsid w:val="57F75CF1"/>
    <w:multiLevelType w:val="hybridMultilevel"/>
    <w:tmpl w:val="B6D46C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B711C7D"/>
    <w:multiLevelType w:val="hybridMultilevel"/>
    <w:tmpl w:val="6DA4BF84"/>
    <w:lvl w:ilvl="0" w:tplc="A7FCDF52">
      <w:start w:val="1"/>
      <w:numFmt w:val="decimal"/>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72C67521"/>
    <w:multiLevelType w:val="hybridMultilevel"/>
    <w:tmpl w:val="8DD6DE02"/>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nsid w:val="762F37A1"/>
    <w:multiLevelType w:val="hybridMultilevel"/>
    <w:tmpl w:val="10D2BC0E"/>
    <w:lvl w:ilvl="0" w:tplc="0D946A3C">
      <w:start w:val="1"/>
      <w:numFmt w:val="upperLetter"/>
      <w:lvlText w:val="%1."/>
      <w:lvlJc w:val="left"/>
      <w:pPr>
        <w:ind w:left="1440" w:hanging="360"/>
      </w:pPr>
      <w:rPr>
        <w:lang w:val="es-ES_tradnl"/>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1"/>
  </w:num>
  <w:num w:numId="2">
    <w:abstractNumId w:val="7"/>
  </w:num>
  <w:num w:numId="3">
    <w:abstractNumId w:val="3"/>
  </w:num>
  <w:num w:numId="4">
    <w:abstractNumId w:val="2"/>
  </w:num>
  <w:num w:numId="5">
    <w:abstractNumId w:val="0"/>
  </w:num>
  <w:num w:numId="6">
    <w:abstractNumId w:val="5"/>
  </w:num>
  <w:num w:numId="7">
    <w:abstractNumId w:val="8"/>
  </w:num>
  <w:num w:numId="8">
    <w:abstractNumId w:val="9"/>
  </w:num>
  <w:num w:numId="9">
    <w:abstractNumId w:val="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5F"/>
    <w:rsid w:val="00020B50"/>
    <w:rsid w:val="000417F4"/>
    <w:rsid w:val="00043A4C"/>
    <w:rsid w:val="000A0633"/>
    <w:rsid w:val="000D0605"/>
    <w:rsid w:val="000E501A"/>
    <w:rsid w:val="00100EFC"/>
    <w:rsid w:val="00106E6D"/>
    <w:rsid w:val="001326C6"/>
    <w:rsid w:val="00177163"/>
    <w:rsid w:val="00213B94"/>
    <w:rsid w:val="00241897"/>
    <w:rsid w:val="00291011"/>
    <w:rsid w:val="00343A64"/>
    <w:rsid w:val="003613D8"/>
    <w:rsid w:val="00375E80"/>
    <w:rsid w:val="00391D3A"/>
    <w:rsid w:val="003A6087"/>
    <w:rsid w:val="003F2997"/>
    <w:rsid w:val="004309FE"/>
    <w:rsid w:val="00490FF8"/>
    <w:rsid w:val="004B31C8"/>
    <w:rsid w:val="00503E60"/>
    <w:rsid w:val="0052100F"/>
    <w:rsid w:val="005F3624"/>
    <w:rsid w:val="00616FD3"/>
    <w:rsid w:val="00622735"/>
    <w:rsid w:val="006942C1"/>
    <w:rsid w:val="006D61CE"/>
    <w:rsid w:val="00732111"/>
    <w:rsid w:val="00790F8C"/>
    <w:rsid w:val="007968C8"/>
    <w:rsid w:val="007C095F"/>
    <w:rsid w:val="007D7AA6"/>
    <w:rsid w:val="007E0034"/>
    <w:rsid w:val="007E3BBA"/>
    <w:rsid w:val="0087266D"/>
    <w:rsid w:val="008B1F8D"/>
    <w:rsid w:val="008C4ADF"/>
    <w:rsid w:val="008D7567"/>
    <w:rsid w:val="008E4B6E"/>
    <w:rsid w:val="008E5E8B"/>
    <w:rsid w:val="00914F89"/>
    <w:rsid w:val="00986E78"/>
    <w:rsid w:val="009A767F"/>
    <w:rsid w:val="00A30867"/>
    <w:rsid w:val="00A31B2D"/>
    <w:rsid w:val="00A33354"/>
    <w:rsid w:val="00A41604"/>
    <w:rsid w:val="00A62BD2"/>
    <w:rsid w:val="00A938D1"/>
    <w:rsid w:val="00AA7DAA"/>
    <w:rsid w:val="00B0235B"/>
    <w:rsid w:val="00B05228"/>
    <w:rsid w:val="00B141FF"/>
    <w:rsid w:val="00BC152B"/>
    <w:rsid w:val="00C80D12"/>
    <w:rsid w:val="00C8597E"/>
    <w:rsid w:val="00C91A08"/>
    <w:rsid w:val="00C92EC5"/>
    <w:rsid w:val="00CF56AA"/>
    <w:rsid w:val="00D0759F"/>
    <w:rsid w:val="00D1312A"/>
    <w:rsid w:val="00D14DC9"/>
    <w:rsid w:val="00D31AD8"/>
    <w:rsid w:val="00D63AD7"/>
    <w:rsid w:val="00DB465B"/>
    <w:rsid w:val="00DB5265"/>
    <w:rsid w:val="00DC5657"/>
    <w:rsid w:val="00DD0F48"/>
    <w:rsid w:val="00E82020"/>
    <w:rsid w:val="00E93616"/>
    <w:rsid w:val="00EC632F"/>
    <w:rsid w:val="00EE367D"/>
    <w:rsid w:val="00EF5659"/>
    <w:rsid w:val="00F445CA"/>
    <w:rsid w:val="00F45510"/>
    <w:rsid w:val="00F809CB"/>
    <w:rsid w:val="00FB2EC3"/>
    <w:rsid w:val="00FC25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0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605"/>
    <w:rPr>
      <w:rFonts w:ascii="Tahoma" w:hAnsi="Tahoma" w:cs="Tahoma"/>
      <w:sz w:val="16"/>
      <w:szCs w:val="16"/>
    </w:rPr>
  </w:style>
  <w:style w:type="paragraph" w:styleId="Prrafodelista">
    <w:name w:val="List Paragraph"/>
    <w:basedOn w:val="Normal"/>
    <w:uiPriority w:val="34"/>
    <w:qFormat/>
    <w:rsid w:val="006942C1"/>
    <w:pPr>
      <w:spacing w:after="160" w:line="259" w:lineRule="auto"/>
      <w:ind w:left="720"/>
      <w:contextualSpacing/>
    </w:pPr>
  </w:style>
  <w:style w:type="paragraph" w:styleId="Textonotaalfinal">
    <w:name w:val="endnote text"/>
    <w:basedOn w:val="Normal"/>
    <w:link w:val="TextonotaalfinalCar"/>
    <w:uiPriority w:val="99"/>
    <w:semiHidden/>
    <w:unhideWhenUsed/>
    <w:rsid w:val="00391D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91D3A"/>
    <w:rPr>
      <w:sz w:val="20"/>
      <w:szCs w:val="20"/>
    </w:rPr>
  </w:style>
  <w:style w:type="character" w:styleId="Refdenotaalfinal">
    <w:name w:val="endnote reference"/>
    <w:basedOn w:val="Fuentedeprrafopredeter"/>
    <w:uiPriority w:val="99"/>
    <w:semiHidden/>
    <w:unhideWhenUsed/>
    <w:rsid w:val="00391D3A"/>
    <w:rPr>
      <w:vertAlign w:val="superscript"/>
    </w:rPr>
  </w:style>
  <w:style w:type="paragraph" w:styleId="Textonotapie">
    <w:name w:val="footnote text"/>
    <w:basedOn w:val="Normal"/>
    <w:link w:val="TextonotapieCar"/>
    <w:uiPriority w:val="99"/>
    <w:semiHidden/>
    <w:unhideWhenUsed/>
    <w:rsid w:val="00391D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1D3A"/>
    <w:rPr>
      <w:sz w:val="20"/>
      <w:szCs w:val="20"/>
    </w:rPr>
  </w:style>
  <w:style w:type="character" w:styleId="Refdenotaalpie">
    <w:name w:val="footnote reference"/>
    <w:basedOn w:val="Fuentedeprrafopredeter"/>
    <w:uiPriority w:val="99"/>
    <w:semiHidden/>
    <w:unhideWhenUsed/>
    <w:rsid w:val="00391D3A"/>
    <w:rPr>
      <w:vertAlign w:val="superscript"/>
    </w:rPr>
  </w:style>
  <w:style w:type="paragraph" w:styleId="Encabezado">
    <w:name w:val="header"/>
    <w:basedOn w:val="Normal"/>
    <w:link w:val="EncabezadoCar"/>
    <w:uiPriority w:val="99"/>
    <w:unhideWhenUsed/>
    <w:rsid w:val="00D63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AD7"/>
  </w:style>
  <w:style w:type="paragraph" w:styleId="Piedepgina">
    <w:name w:val="footer"/>
    <w:basedOn w:val="Normal"/>
    <w:link w:val="PiedepginaCar"/>
    <w:uiPriority w:val="99"/>
    <w:unhideWhenUsed/>
    <w:rsid w:val="00D63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AD7"/>
  </w:style>
  <w:style w:type="paragraph" w:styleId="Sinespaciado">
    <w:name w:val="No Spacing"/>
    <w:uiPriority w:val="1"/>
    <w:qFormat/>
    <w:rsid w:val="00D63AD7"/>
    <w:pPr>
      <w:suppressAutoHyphens/>
      <w:spacing w:after="0" w:line="240" w:lineRule="auto"/>
    </w:pPr>
    <w:rPr>
      <w:rFonts w:ascii="Calibri" w:eastAsia="Calibri" w:hAnsi="Calibri" w:cs="Times New Roman"/>
      <w:lang w:val="es-ES" w:eastAsia="ar-SA"/>
    </w:rPr>
  </w:style>
  <w:style w:type="character" w:customStyle="1" w:styleId="apple-converted-space">
    <w:name w:val="apple-converted-space"/>
    <w:basedOn w:val="Fuentedeprrafopredeter"/>
    <w:rsid w:val="00D6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0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605"/>
    <w:rPr>
      <w:rFonts w:ascii="Tahoma" w:hAnsi="Tahoma" w:cs="Tahoma"/>
      <w:sz w:val="16"/>
      <w:szCs w:val="16"/>
    </w:rPr>
  </w:style>
  <w:style w:type="paragraph" w:styleId="Prrafodelista">
    <w:name w:val="List Paragraph"/>
    <w:basedOn w:val="Normal"/>
    <w:uiPriority w:val="34"/>
    <w:qFormat/>
    <w:rsid w:val="006942C1"/>
    <w:pPr>
      <w:spacing w:after="160" w:line="259" w:lineRule="auto"/>
      <w:ind w:left="720"/>
      <w:contextualSpacing/>
    </w:pPr>
  </w:style>
  <w:style w:type="paragraph" w:styleId="Textonotaalfinal">
    <w:name w:val="endnote text"/>
    <w:basedOn w:val="Normal"/>
    <w:link w:val="TextonotaalfinalCar"/>
    <w:uiPriority w:val="99"/>
    <w:semiHidden/>
    <w:unhideWhenUsed/>
    <w:rsid w:val="00391D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91D3A"/>
    <w:rPr>
      <w:sz w:val="20"/>
      <w:szCs w:val="20"/>
    </w:rPr>
  </w:style>
  <w:style w:type="character" w:styleId="Refdenotaalfinal">
    <w:name w:val="endnote reference"/>
    <w:basedOn w:val="Fuentedeprrafopredeter"/>
    <w:uiPriority w:val="99"/>
    <w:semiHidden/>
    <w:unhideWhenUsed/>
    <w:rsid w:val="00391D3A"/>
    <w:rPr>
      <w:vertAlign w:val="superscript"/>
    </w:rPr>
  </w:style>
  <w:style w:type="paragraph" w:styleId="Textonotapie">
    <w:name w:val="footnote text"/>
    <w:basedOn w:val="Normal"/>
    <w:link w:val="TextonotapieCar"/>
    <w:uiPriority w:val="99"/>
    <w:semiHidden/>
    <w:unhideWhenUsed/>
    <w:rsid w:val="00391D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1D3A"/>
    <w:rPr>
      <w:sz w:val="20"/>
      <w:szCs w:val="20"/>
    </w:rPr>
  </w:style>
  <w:style w:type="character" w:styleId="Refdenotaalpie">
    <w:name w:val="footnote reference"/>
    <w:basedOn w:val="Fuentedeprrafopredeter"/>
    <w:uiPriority w:val="99"/>
    <w:semiHidden/>
    <w:unhideWhenUsed/>
    <w:rsid w:val="00391D3A"/>
    <w:rPr>
      <w:vertAlign w:val="superscript"/>
    </w:rPr>
  </w:style>
  <w:style w:type="paragraph" w:styleId="Encabezado">
    <w:name w:val="header"/>
    <w:basedOn w:val="Normal"/>
    <w:link w:val="EncabezadoCar"/>
    <w:uiPriority w:val="99"/>
    <w:unhideWhenUsed/>
    <w:rsid w:val="00D63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AD7"/>
  </w:style>
  <w:style w:type="paragraph" w:styleId="Piedepgina">
    <w:name w:val="footer"/>
    <w:basedOn w:val="Normal"/>
    <w:link w:val="PiedepginaCar"/>
    <w:uiPriority w:val="99"/>
    <w:unhideWhenUsed/>
    <w:rsid w:val="00D63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AD7"/>
  </w:style>
  <w:style w:type="paragraph" w:styleId="Sinespaciado">
    <w:name w:val="No Spacing"/>
    <w:uiPriority w:val="1"/>
    <w:qFormat/>
    <w:rsid w:val="00D63AD7"/>
    <w:pPr>
      <w:suppressAutoHyphens/>
      <w:spacing w:after="0" w:line="240" w:lineRule="auto"/>
    </w:pPr>
    <w:rPr>
      <w:rFonts w:ascii="Calibri" w:eastAsia="Calibri" w:hAnsi="Calibri" w:cs="Times New Roman"/>
      <w:lang w:val="es-ES" w:eastAsia="ar-SA"/>
    </w:rPr>
  </w:style>
  <w:style w:type="character" w:customStyle="1" w:styleId="apple-converted-space">
    <w:name w:val="apple-converted-space"/>
    <w:basedOn w:val="Fuentedeprrafopredeter"/>
    <w:rsid w:val="00D6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Times New Roman" panose="02020603050405020304" pitchFamily="18" charset="0"/>
                <a:cs typeface="Times New Roman" panose="02020603050405020304" pitchFamily="18" charset="0"/>
              </a:rPr>
              <a:t>PERCEPCIÓN DE INSEGURIDAD</a:t>
            </a:r>
          </a:p>
        </c:rich>
      </c:tx>
      <c:layout>
        <c:manualLayout>
          <c:xMode val="edge"/>
          <c:yMode val="edge"/>
          <c:x val="0.14403331253902082"/>
          <c:y val="4.519774011299435E-2"/>
        </c:manualLayout>
      </c:layout>
      <c:overlay val="0"/>
    </c:title>
    <c:autoTitleDeleted val="0"/>
    <c:plotArea>
      <c:layout/>
      <c:barChart>
        <c:barDir val="col"/>
        <c:grouping val="clustered"/>
        <c:varyColors val="0"/>
        <c:ser>
          <c:idx val="0"/>
          <c:order val="0"/>
          <c:tx>
            <c:strRef>
              <c:f>Hoja1!$B$1</c:f>
              <c:strCache>
                <c:ptCount val="1"/>
                <c:pt idx="0">
                  <c:v>Serie 1</c:v>
                </c:pt>
              </c:strCache>
            </c:strRef>
          </c:tx>
          <c:invertIfNegative val="0"/>
          <c:dLbls>
            <c:dLbl>
              <c:idx val="0"/>
              <c:layout>
                <c:manualLayout>
                  <c:x val="0"/>
                  <c:y val="3.76016206002402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CIT PERU 2007</c:v>
                </c:pt>
                <c:pt idx="1">
                  <c:v>CIUDAD NUESTRA 2011</c:v>
                </c:pt>
                <c:pt idx="2">
                  <c:v>CIUDAD NUESTRA 2012</c:v>
                </c:pt>
              </c:strCache>
            </c:strRef>
          </c:cat>
          <c:val>
            <c:numRef>
              <c:f>Hoja1!$B$2:$B$4</c:f>
              <c:numCache>
                <c:formatCode>General</c:formatCode>
                <c:ptCount val="3"/>
                <c:pt idx="0" formatCode="0.0">
                  <c:v>70</c:v>
                </c:pt>
                <c:pt idx="1">
                  <c:v>52.9</c:v>
                </c:pt>
                <c:pt idx="2">
                  <c:v>62.6</c:v>
                </c:pt>
              </c:numCache>
            </c:numRef>
          </c:val>
        </c:ser>
        <c:dLbls>
          <c:showLegendKey val="0"/>
          <c:showVal val="0"/>
          <c:showCatName val="0"/>
          <c:showSerName val="0"/>
          <c:showPercent val="0"/>
          <c:showBubbleSize val="0"/>
        </c:dLbls>
        <c:gapWidth val="150"/>
        <c:axId val="75510912"/>
        <c:axId val="75512448"/>
      </c:barChart>
      <c:catAx>
        <c:axId val="75510912"/>
        <c:scaling>
          <c:orientation val="minMax"/>
        </c:scaling>
        <c:delete val="0"/>
        <c:axPos val="b"/>
        <c:numFmt formatCode="General" sourceLinked="0"/>
        <c:majorTickMark val="out"/>
        <c:minorTickMark val="none"/>
        <c:tickLblPos val="nextTo"/>
        <c:crossAx val="75512448"/>
        <c:crosses val="autoZero"/>
        <c:auto val="1"/>
        <c:lblAlgn val="ctr"/>
        <c:lblOffset val="100"/>
        <c:noMultiLvlLbl val="0"/>
      </c:catAx>
      <c:valAx>
        <c:axId val="75512448"/>
        <c:scaling>
          <c:orientation val="minMax"/>
        </c:scaling>
        <c:delete val="0"/>
        <c:axPos val="l"/>
        <c:majorGridlines/>
        <c:numFmt formatCode="0.0" sourceLinked="1"/>
        <c:majorTickMark val="out"/>
        <c:minorTickMark val="none"/>
        <c:tickLblPos val="nextTo"/>
        <c:crossAx val="75510912"/>
        <c:crosses val="autoZero"/>
        <c:crossBetween val="between"/>
      </c:valAx>
      <c:spPr>
        <a:solidFill>
          <a:schemeClr val="bg2">
            <a:lumMod val="75000"/>
          </a:schemeClr>
        </a:soli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Times New Roman" panose="02020603050405020304" pitchFamily="18" charset="0"/>
                <a:cs typeface="Times New Roman" panose="02020603050405020304" pitchFamily="18" charset="0"/>
              </a:rPr>
              <a:t>VICTIMIZACIÓN REAL</a:t>
            </a:r>
          </a:p>
        </c:rich>
      </c:tx>
      <c:overlay val="0"/>
    </c:title>
    <c:autoTitleDeleted val="0"/>
    <c:plotArea>
      <c:layout/>
      <c:barChart>
        <c:barDir val="col"/>
        <c:grouping val="clustered"/>
        <c:varyColors val="0"/>
        <c:ser>
          <c:idx val="0"/>
          <c:order val="0"/>
          <c:tx>
            <c:strRef>
              <c:f>Hoja1!$B$1</c:f>
              <c:strCache>
                <c:ptCount val="1"/>
                <c:pt idx="0">
                  <c:v>VICTIMIZACIÓN REAL</c:v>
                </c:pt>
              </c:strCache>
            </c:strRef>
          </c:tx>
          <c:invertIfNegative val="0"/>
          <c:dLbls>
            <c:spPr>
              <a:noFill/>
              <a:ln>
                <a:noFill/>
              </a:ln>
              <a:effectLst/>
            </c:spPr>
            <c:txPr>
              <a:bodyPr/>
              <a:lstStyle/>
              <a:p>
                <a:pPr>
                  <a:defRPr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CIT PERU 2007</c:v>
                </c:pt>
                <c:pt idx="1">
                  <c:v>CIUDAD NUESTRA 2011</c:v>
                </c:pt>
                <c:pt idx="2">
                  <c:v>CIUDAD NUESTRA 2012</c:v>
                </c:pt>
              </c:strCache>
            </c:strRef>
          </c:cat>
          <c:val>
            <c:numRef>
              <c:f>Hoja1!$B$2:$B$4</c:f>
              <c:numCache>
                <c:formatCode>General</c:formatCode>
                <c:ptCount val="3"/>
                <c:pt idx="0" formatCode="0.0">
                  <c:v>33</c:v>
                </c:pt>
                <c:pt idx="1">
                  <c:v>18.899999999999999</c:v>
                </c:pt>
                <c:pt idx="2">
                  <c:v>19.600000000000001</c:v>
                </c:pt>
              </c:numCache>
            </c:numRef>
          </c:val>
        </c:ser>
        <c:dLbls>
          <c:showLegendKey val="0"/>
          <c:showVal val="0"/>
          <c:showCatName val="0"/>
          <c:showSerName val="0"/>
          <c:showPercent val="0"/>
          <c:showBubbleSize val="0"/>
        </c:dLbls>
        <c:gapWidth val="150"/>
        <c:axId val="75659904"/>
        <c:axId val="75669888"/>
      </c:barChart>
      <c:catAx>
        <c:axId val="75659904"/>
        <c:scaling>
          <c:orientation val="minMax"/>
        </c:scaling>
        <c:delete val="0"/>
        <c:axPos val="b"/>
        <c:numFmt formatCode="General" sourceLinked="0"/>
        <c:majorTickMark val="out"/>
        <c:minorTickMark val="none"/>
        <c:tickLblPos val="nextTo"/>
        <c:crossAx val="75669888"/>
        <c:crosses val="autoZero"/>
        <c:auto val="1"/>
        <c:lblAlgn val="ctr"/>
        <c:lblOffset val="100"/>
        <c:noMultiLvlLbl val="0"/>
      </c:catAx>
      <c:valAx>
        <c:axId val="75669888"/>
        <c:scaling>
          <c:orientation val="minMax"/>
        </c:scaling>
        <c:delete val="0"/>
        <c:axPos val="l"/>
        <c:majorGridlines/>
        <c:numFmt formatCode="0.0" sourceLinked="1"/>
        <c:majorTickMark val="out"/>
        <c:minorTickMark val="none"/>
        <c:tickLblPos val="nextTo"/>
        <c:crossAx val="75659904"/>
        <c:crosses val="autoZero"/>
        <c:crossBetween val="between"/>
      </c:valAx>
      <c:spPr>
        <a:solidFill>
          <a:schemeClr val="bg2">
            <a:lumMod val="75000"/>
          </a:schemeClr>
        </a:solidFill>
      </c:spPr>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4F49-127D-4515-84D9-2215C39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15</Pages>
  <Words>3634</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Percy Flores Servat</dc:creator>
  <cp:lastModifiedBy>Carlos Percy Flores Servat</cp:lastModifiedBy>
  <cp:revision>5</cp:revision>
  <cp:lastPrinted>2015-06-23T19:30:00Z</cp:lastPrinted>
  <dcterms:created xsi:type="dcterms:W3CDTF">2015-06-23T15:45:00Z</dcterms:created>
  <dcterms:modified xsi:type="dcterms:W3CDTF">2015-07-18T22:00:00Z</dcterms:modified>
</cp:coreProperties>
</file>